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F8" w:rsidRPr="00E11D03" w:rsidRDefault="00272CF8" w:rsidP="00272CF8">
      <w:pPr>
        <w:autoSpaceDE w:val="0"/>
        <w:autoSpaceDN w:val="0"/>
        <w:jc w:val="center"/>
        <w:rPr>
          <w:b/>
          <w:bCs/>
          <w:caps/>
          <w:color w:val="000000" w:themeColor="text1"/>
          <w:sz w:val="24"/>
          <w:szCs w:val="24"/>
        </w:rPr>
      </w:pPr>
      <w:bookmarkStart w:id="0" w:name="_GoBack"/>
      <w:bookmarkEnd w:id="0"/>
      <w:r w:rsidRPr="00E11D03">
        <w:rPr>
          <w:b/>
          <w:bCs/>
          <w:caps/>
          <w:color w:val="000000" w:themeColor="text1"/>
          <w:sz w:val="24"/>
          <w:szCs w:val="24"/>
        </w:rPr>
        <w:t>Dohoda o ZAVEDENÍ KONTA PRACOVNÉHO ČASU</w:t>
      </w:r>
    </w:p>
    <w:p w:rsidR="00272CF8" w:rsidRPr="00E11D03" w:rsidRDefault="00272CF8" w:rsidP="00272CF8">
      <w:pPr>
        <w:autoSpaceDE w:val="0"/>
        <w:autoSpaceDN w:val="0"/>
        <w:jc w:val="center"/>
        <w:rPr>
          <w:b/>
          <w:bCs/>
          <w:caps/>
          <w:color w:val="000000" w:themeColor="text1"/>
          <w:sz w:val="24"/>
          <w:szCs w:val="24"/>
        </w:rPr>
      </w:pPr>
    </w:p>
    <w:p w:rsidR="00272CF8" w:rsidRPr="00E11D03" w:rsidRDefault="00272CF8" w:rsidP="00272CF8">
      <w:pPr>
        <w:autoSpaceDE w:val="0"/>
        <w:autoSpaceDN w:val="0"/>
        <w:jc w:val="center"/>
        <w:rPr>
          <w:color w:val="000000" w:themeColor="text1"/>
          <w:sz w:val="24"/>
          <w:szCs w:val="24"/>
        </w:rPr>
      </w:pPr>
      <w:r w:rsidRPr="00E11D03">
        <w:rPr>
          <w:color w:val="000000" w:themeColor="text1"/>
          <w:sz w:val="24"/>
          <w:szCs w:val="24"/>
        </w:rPr>
        <w:t xml:space="preserve">uzatvorená medzi </w:t>
      </w:r>
    </w:p>
    <w:p w:rsidR="00272CF8" w:rsidRPr="00E11D03" w:rsidRDefault="00272CF8" w:rsidP="00272CF8">
      <w:pPr>
        <w:autoSpaceDE w:val="0"/>
        <w:autoSpaceDN w:val="0"/>
        <w:jc w:val="center"/>
        <w:rPr>
          <w:b/>
          <w:bCs/>
          <w:caps/>
          <w:color w:val="000000" w:themeColor="text1"/>
          <w:sz w:val="24"/>
          <w:szCs w:val="24"/>
        </w:rPr>
      </w:pPr>
      <w:r w:rsidRPr="00E11D03">
        <w:rPr>
          <w:b/>
          <w:bCs/>
          <w:caps/>
          <w:color w:val="000000" w:themeColor="text1"/>
          <w:sz w:val="24"/>
          <w:szCs w:val="24"/>
        </w:rPr>
        <w:t> </w:t>
      </w:r>
    </w:p>
    <w:p w:rsidR="00272CF8" w:rsidRPr="00E11D03" w:rsidRDefault="00272CF8" w:rsidP="00272CF8">
      <w:pPr>
        <w:autoSpaceDE w:val="0"/>
        <w:autoSpaceDN w:val="0"/>
        <w:jc w:val="center"/>
        <w:rPr>
          <w:b/>
          <w:bCs/>
          <w:caps/>
          <w:color w:val="000000" w:themeColor="text1"/>
          <w:sz w:val="24"/>
          <w:szCs w:val="24"/>
        </w:rPr>
      </w:pPr>
    </w:p>
    <w:p w:rsidR="00404767" w:rsidRDefault="00272CF8" w:rsidP="00404767">
      <w:pPr>
        <w:pStyle w:val="odsadenytext"/>
        <w:spacing w:before="0" w:line="240" w:lineRule="auto"/>
        <w:ind w:firstLine="0"/>
        <w:jc w:val="left"/>
        <w:rPr>
          <w:color w:val="000000" w:themeColor="text1"/>
          <w:szCs w:val="24"/>
          <w:lang w:val="sk-SK"/>
        </w:rPr>
      </w:pPr>
      <w:r w:rsidRPr="00E11D03">
        <w:rPr>
          <w:b/>
          <w:color w:val="000000" w:themeColor="text1"/>
          <w:szCs w:val="24"/>
          <w:lang w:val="sk-SK"/>
        </w:rPr>
        <w:t>SLOVENSKÝ</w:t>
      </w:r>
      <w:r w:rsidR="00404767">
        <w:rPr>
          <w:b/>
          <w:color w:val="000000" w:themeColor="text1"/>
          <w:szCs w:val="24"/>
          <w:lang w:val="sk-SK"/>
        </w:rPr>
        <w:t xml:space="preserve">M  </w:t>
      </w:r>
      <w:r w:rsidRPr="00E11D03">
        <w:rPr>
          <w:b/>
          <w:color w:val="000000" w:themeColor="text1"/>
          <w:szCs w:val="24"/>
          <w:lang w:val="sk-SK"/>
        </w:rPr>
        <w:t xml:space="preserve"> VODOHOSPODÁRSKY</w:t>
      </w:r>
      <w:r w:rsidR="00404767">
        <w:rPr>
          <w:b/>
          <w:color w:val="000000" w:themeColor="text1"/>
          <w:szCs w:val="24"/>
          <w:lang w:val="sk-SK"/>
        </w:rPr>
        <w:t xml:space="preserve">M  </w:t>
      </w:r>
      <w:r w:rsidRPr="00E11D03">
        <w:rPr>
          <w:b/>
          <w:color w:val="000000" w:themeColor="text1"/>
          <w:szCs w:val="24"/>
          <w:lang w:val="sk-SK"/>
        </w:rPr>
        <w:t>PODNIK</w:t>
      </w:r>
      <w:r w:rsidR="00404767">
        <w:rPr>
          <w:b/>
          <w:color w:val="000000" w:themeColor="text1"/>
          <w:szCs w:val="24"/>
          <w:lang w:val="sk-SK"/>
        </w:rPr>
        <w:t>OM</w:t>
      </w:r>
      <w:r w:rsidRPr="00E11D03">
        <w:rPr>
          <w:b/>
          <w:color w:val="000000" w:themeColor="text1"/>
          <w:szCs w:val="24"/>
          <w:lang w:val="sk-SK"/>
        </w:rPr>
        <w:t xml:space="preserve">, </w:t>
      </w:r>
      <w:r w:rsidR="00404767">
        <w:rPr>
          <w:b/>
          <w:color w:val="000000" w:themeColor="text1"/>
          <w:szCs w:val="24"/>
          <w:lang w:val="sk-SK"/>
        </w:rPr>
        <w:t xml:space="preserve"> </w:t>
      </w:r>
      <w:r w:rsidRPr="00E11D03">
        <w:rPr>
          <w:b/>
          <w:color w:val="000000" w:themeColor="text1"/>
          <w:szCs w:val="24"/>
          <w:lang w:val="sk-SK"/>
        </w:rPr>
        <w:t>štátny</w:t>
      </w:r>
      <w:r w:rsidR="00404767">
        <w:rPr>
          <w:b/>
          <w:color w:val="000000" w:themeColor="text1"/>
          <w:szCs w:val="24"/>
          <w:lang w:val="sk-SK"/>
        </w:rPr>
        <w:t xml:space="preserve">m </w:t>
      </w:r>
      <w:r w:rsidRPr="00E11D03">
        <w:rPr>
          <w:b/>
          <w:color w:val="000000" w:themeColor="text1"/>
          <w:szCs w:val="24"/>
          <w:lang w:val="sk-SK"/>
        </w:rPr>
        <w:t>podnik</w:t>
      </w:r>
      <w:r w:rsidR="00404767">
        <w:rPr>
          <w:b/>
          <w:color w:val="000000" w:themeColor="text1"/>
          <w:szCs w:val="24"/>
          <w:lang w:val="sk-SK"/>
        </w:rPr>
        <w:t>om</w:t>
      </w:r>
      <w:r w:rsidRPr="00E11D03">
        <w:rPr>
          <w:b/>
          <w:color w:val="000000" w:themeColor="text1"/>
          <w:szCs w:val="24"/>
          <w:lang w:val="sk-SK"/>
        </w:rPr>
        <w:t xml:space="preserve">             </w:t>
      </w:r>
      <w:r w:rsidRPr="00E11D03">
        <w:rPr>
          <w:b/>
          <w:color w:val="000000" w:themeColor="text1"/>
          <w:szCs w:val="24"/>
          <w:lang w:val="sk-SK"/>
        </w:rPr>
        <w:tab/>
      </w:r>
      <w:r w:rsidRPr="00E11D03">
        <w:rPr>
          <w:b/>
          <w:color w:val="000000" w:themeColor="text1"/>
          <w:szCs w:val="24"/>
          <w:lang w:val="sk-SK"/>
        </w:rPr>
        <w:tab/>
        <w:t xml:space="preserve">  </w:t>
      </w:r>
      <w:r w:rsidR="00404767">
        <w:rPr>
          <w:b/>
          <w:color w:val="000000" w:themeColor="text1"/>
          <w:szCs w:val="24"/>
          <w:lang w:val="sk-SK"/>
        </w:rPr>
        <w:t xml:space="preserve">            </w:t>
      </w:r>
      <w:r w:rsidR="00404767" w:rsidRPr="00404767">
        <w:rPr>
          <w:b/>
          <w:color w:val="000000" w:themeColor="text1"/>
          <w:szCs w:val="24"/>
          <w:lang w:val="sk-SK"/>
        </w:rPr>
        <w:t>a jeho organizačnými zložkami</w:t>
      </w:r>
    </w:p>
    <w:p w:rsidR="00272CF8" w:rsidRPr="00E11D03" w:rsidRDefault="00272CF8" w:rsidP="00404767">
      <w:pPr>
        <w:pStyle w:val="odsadenytext"/>
        <w:spacing w:line="360" w:lineRule="auto"/>
        <w:ind w:firstLine="0"/>
        <w:jc w:val="left"/>
        <w:rPr>
          <w:b/>
          <w:color w:val="000000" w:themeColor="text1"/>
          <w:szCs w:val="24"/>
          <w:lang w:val="sk-SK"/>
        </w:rPr>
      </w:pPr>
      <w:r w:rsidRPr="00E11D03">
        <w:rPr>
          <w:color w:val="000000" w:themeColor="text1"/>
          <w:szCs w:val="24"/>
          <w:lang w:val="sk-SK"/>
        </w:rPr>
        <w:t>zastúpen</w:t>
      </w:r>
      <w:r w:rsidR="00404767">
        <w:rPr>
          <w:color w:val="000000" w:themeColor="text1"/>
          <w:szCs w:val="24"/>
          <w:lang w:val="sk-SK"/>
        </w:rPr>
        <w:t>ým :</w:t>
      </w:r>
      <w:r w:rsidRPr="00E11D03">
        <w:rPr>
          <w:color w:val="000000" w:themeColor="text1"/>
          <w:szCs w:val="24"/>
          <w:lang w:val="sk-SK"/>
        </w:rPr>
        <w:t xml:space="preserve"> Ing. Mariánom </w:t>
      </w:r>
      <w:proofErr w:type="spellStart"/>
      <w:r w:rsidRPr="00E11D03">
        <w:rPr>
          <w:color w:val="000000" w:themeColor="text1"/>
          <w:szCs w:val="24"/>
          <w:lang w:val="sk-SK"/>
        </w:rPr>
        <w:t>Supekom</w:t>
      </w:r>
      <w:proofErr w:type="spellEnd"/>
      <w:r w:rsidRPr="00E11D03">
        <w:rPr>
          <w:color w:val="000000" w:themeColor="text1"/>
          <w:szCs w:val="24"/>
          <w:lang w:val="sk-SK"/>
        </w:rPr>
        <w:t>, generálnym riaditeľom</w:t>
      </w:r>
      <w:r w:rsidRPr="00E11D03">
        <w:rPr>
          <w:b/>
          <w:color w:val="000000" w:themeColor="text1"/>
          <w:szCs w:val="24"/>
          <w:lang w:val="sk-SK"/>
        </w:rPr>
        <w:t xml:space="preserve">   </w:t>
      </w:r>
    </w:p>
    <w:p w:rsidR="00272CF8" w:rsidRPr="00E11D03" w:rsidRDefault="00272CF8" w:rsidP="00404767">
      <w:pPr>
        <w:autoSpaceDE w:val="0"/>
        <w:autoSpaceDN w:val="0"/>
        <w:spacing w:before="120" w:line="360" w:lineRule="auto"/>
        <w:jc w:val="both"/>
        <w:rPr>
          <w:color w:val="000000" w:themeColor="text1"/>
          <w:sz w:val="24"/>
          <w:szCs w:val="24"/>
        </w:rPr>
      </w:pPr>
      <w:r w:rsidRPr="00E11D03">
        <w:rPr>
          <w:color w:val="000000" w:themeColor="text1"/>
          <w:sz w:val="24"/>
          <w:szCs w:val="24"/>
        </w:rPr>
        <w:t xml:space="preserve"> (ďalej len „</w:t>
      </w:r>
      <w:r w:rsidRPr="00E11D03">
        <w:rPr>
          <w:b/>
          <w:bCs/>
          <w:color w:val="000000" w:themeColor="text1"/>
          <w:sz w:val="24"/>
          <w:szCs w:val="24"/>
        </w:rPr>
        <w:t>zamestnávateľ</w:t>
      </w:r>
      <w:r w:rsidRPr="00E11D03">
        <w:rPr>
          <w:color w:val="000000" w:themeColor="text1"/>
          <w:sz w:val="24"/>
          <w:szCs w:val="24"/>
        </w:rPr>
        <w:t>“)</w:t>
      </w:r>
    </w:p>
    <w:p w:rsidR="00272CF8" w:rsidRPr="00E11D03" w:rsidRDefault="00272CF8" w:rsidP="00272CF8">
      <w:pPr>
        <w:autoSpaceDE w:val="0"/>
        <w:autoSpaceDN w:val="0"/>
        <w:jc w:val="both"/>
        <w:rPr>
          <w:color w:val="000000" w:themeColor="text1"/>
          <w:sz w:val="24"/>
          <w:szCs w:val="24"/>
        </w:rPr>
      </w:pPr>
    </w:p>
    <w:p w:rsidR="00272CF8" w:rsidRPr="00C006D4" w:rsidRDefault="00272CF8" w:rsidP="00C006D4">
      <w:pPr>
        <w:autoSpaceDE w:val="0"/>
        <w:autoSpaceDN w:val="0"/>
        <w:ind w:left="3540" w:firstLine="708"/>
        <w:jc w:val="both"/>
        <w:rPr>
          <w:color w:val="000000" w:themeColor="text1"/>
          <w:sz w:val="28"/>
          <w:szCs w:val="28"/>
        </w:rPr>
      </w:pPr>
      <w:r w:rsidRPr="00C006D4">
        <w:rPr>
          <w:color w:val="000000" w:themeColor="text1"/>
          <w:sz w:val="28"/>
          <w:szCs w:val="28"/>
        </w:rPr>
        <w:t>a</w:t>
      </w:r>
    </w:p>
    <w:p w:rsidR="00C006D4" w:rsidRPr="00E11D03" w:rsidRDefault="00C006D4" w:rsidP="00C006D4">
      <w:pPr>
        <w:autoSpaceDE w:val="0"/>
        <w:autoSpaceDN w:val="0"/>
        <w:ind w:left="3540" w:firstLine="708"/>
        <w:jc w:val="both"/>
        <w:rPr>
          <w:color w:val="000000" w:themeColor="text1"/>
          <w:sz w:val="24"/>
          <w:szCs w:val="24"/>
        </w:rPr>
      </w:pPr>
    </w:p>
    <w:p w:rsidR="00272CF8" w:rsidRPr="00E11D03" w:rsidRDefault="00272CF8" w:rsidP="00272CF8">
      <w:pPr>
        <w:autoSpaceDE w:val="0"/>
        <w:autoSpaceDN w:val="0"/>
        <w:jc w:val="both"/>
        <w:rPr>
          <w:color w:val="000000" w:themeColor="text1"/>
          <w:sz w:val="24"/>
          <w:szCs w:val="24"/>
        </w:rPr>
      </w:pPr>
    </w:p>
    <w:p w:rsidR="00404767" w:rsidRDefault="00584843" w:rsidP="00C006D4">
      <w:pPr>
        <w:autoSpaceDE w:val="0"/>
        <w:autoSpaceDN w:val="0"/>
        <w:jc w:val="both"/>
        <w:rPr>
          <w:b/>
          <w:color w:val="000000" w:themeColor="text1"/>
          <w:sz w:val="24"/>
          <w:szCs w:val="24"/>
        </w:rPr>
      </w:pPr>
      <w:r w:rsidRPr="00404767">
        <w:rPr>
          <w:b/>
          <w:color w:val="000000" w:themeColor="text1"/>
          <w:sz w:val="24"/>
          <w:szCs w:val="24"/>
        </w:rPr>
        <w:t>Odborovými organizáciami OZ DLV pri SLOVENSKOM VODOHOSPODÁRSKOM</w:t>
      </w:r>
    </w:p>
    <w:p w:rsidR="00272CF8" w:rsidRPr="00404767" w:rsidRDefault="00404767" w:rsidP="00C006D4">
      <w:pPr>
        <w:autoSpaceDE w:val="0"/>
        <w:autoSpaceDN w:val="0"/>
        <w:jc w:val="both"/>
        <w:rPr>
          <w:b/>
          <w:color w:val="000000" w:themeColor="text1"/>
          <w:sz w:val="24"/>
          <w:szCs w:val="24"/>
        </w:rPr>
      </w:pPr>
      <w:r>
        <w:rPr>
          <w:b/>
          <w:color w:val="000000" w:themeColor="text1"/>
          <w:sz w:val="24"/>
          <w:szCs w:val="24"/>
        </w:rPr>
        <w:t xml:space="preserve">                       </w:t>
      </w:r>
      <w:r w:rsidR="00584843" w:rsidRPr="00404767">
        <w:rPr>
          <w:b/>
          <w:color w:val="000000" w:themeColor="text1"/>
          <w:sz w:val="24"/>
          <w:szCs w:val="24"/>
        </w:rPr>
        <w:t xml:space="preserve"> </w:t>
      </w:r>
      <w:r>
        <w:rPr>
          <w:b/>
          <w:color w:val="000000" w:themeColor="text1"/>
          <w:sz w:val="24"/>
          <w:szCs w:val="24"/>
        </w:rPr>
        <w:t xml:space="preserve">              </w:t>
      </w:r>
      <w:r w:rsidR="00584843" w:rsidRPr="00404767">
        <w:rPr>
          <w:b/>
          <w:color w:val="000000" w:themeColor="text1"/>
          <w:sz w:val="24"/>
          <w:szCs w:val="24"/>
        </w:rPr>
        <w:t>PODNIKU, štátnom podniku</w:t>
      </w:r>
      <w:r w:rsidR="00272CF8" w:rsidRPr="00404767">
        <w:rPr>
          <w:b/>
          <w:color w:val="000000" w:themeColor="text1"/>
          <w:sz w:val="24"/>
          <w:szCs w:val="24"/>
        </w:rPr>
        <w:t xml:space="preserve">                           </w:t>
      </w:r>
    </w:p>
    <w:p w:rsidR="00404767" w:rsidRDefault="00404767" w:rsidP="00C006D4">
      <w:pPr>
        <w:autoSpaceDE w:val="0"/>
        <w:autoSpaceDN w:val="0"/>
        <w:spacing w:before="120"/>
        <w:rPr>
          <w:color w:val="000000" w:themeColor="text1"/>
          <w:sz w:val="24"/>
          <w:szCs w:val="24"/>
        </w:rPr>
      </w:pPr>
      <w:r>
        <w:rPr>
          <w:color w:val="000000" w:themeColor="text1"/>
          <w:sz w:val="24"/>
          <w:szCs w:val="24"/>
        </w:rPr>
        <w:t>z</w:t>
      </w:r>
      <w:r w:rsidR="00272CF8" w:rsidRPr="00E11D03">
        <w:rPr>
          <w:color w:val="000000" w:themeColor="text1"/>
          <w:sz w:val="24"/>
          <w:szCs w:val="24"/>
        </w:rPr>
        <w:t>astúpen</w:t>
      </w:r>
      <w:r>
        <w:rPr>
          <w:color w:val="000000" w:themeColor="text1"/>
          <w:sz w:val="24"/>
          <w:szCs w:val="24"/>
        </w:rPr>
        <w:t>ými</w:t>
      </w:r>
      <w:r w:rsidR="00272CF8" w:rsidRPr="00E11D03">
        <w:rPr>
          <w:color w:val="000000" w:themeColor="text1"/>
          <w:sz w:val="24"/>
          <w:szCs w:val="24"/>
        </w:rPr>
        <w:t>: </w:t>
      </w:r>
      <w:r w:rsidR="002F3900">
        <w:rPr>
          <w:color w:val="000000" w:themeColor="text1"/>
          <w:sz w:val="24"/>
          <w:szCs w:val="24"/>
        </w:rPr>
        <w:t>Ing.</w:t>
      </w:r>
      <w:r w:rsidR="00182A16">
        <w:rPr>
          <w:color w:val="000000" w:themeColor="text1"/>
          <w:sz w:val="24"/>
          <w:szCs w:val="24"/>
        </w:rPr>
        <w:t xml:space="preserve"> </w:t>
      </w:r>
      <w:r w:rsidR="002F3900">
        <w:rPr>
          <w:color w:val="000000" w:themeColor="text1"/>
          <w:sz w:val="24"/>
          <w:szCs w:val="24"/>
        </w:rPr>
        <w:t>Ľubomírom</w:t>
      </w:r>
      <w:r w:rsidR="00F10EE9">
        <w:rPr>
          <w:color w:val="000000" w:themeColor="text1"/>
          <w:sz w:val="24"/>
          <w:szCs w:val="24"/>
        </w:rPr>
        <w:t xml:space="preserve"> </w:t>
      </w:r>
      <w:proofErr w:type="spellStart"/>
      <w:r w:rsidR="002F3900">
        <w:rPr>
          <w:color w:val="000000" w:themeColor="text1"/>
          <w:sz w:val="24"/>
          <w:szCs w:val="24"/>
        </w:rPr>
        <w:t>Okruckým</w:t>
      </w:r>
      <w:proofErr w:type="spellEnd"/>
      <w:r w:rsidR="002F3900">
        <w:rPr>
          <w:color w:val="000000" w:themeColor="text1"/>
          <w:sz w:val="24"/>
          <w:szCs w:val="24"/>
        </w:rPr>
        <w:t>,</w:t>
      </w:r>
      <w:r w:rsidR="00182A16">
        <w:rPr>
          <w:color w:val="000000" w:themeColor="text1"/>
          <w:sz w:val="24"/>
          <w:szCs w:val="24"/>
        </w:rPr>
        <w:t xml:space="preserve"> </w:t>
      </w:r>
      <w:r w:rsidR="002F3900">
        <w:rPr>
          <w:color w:val="000000" w:themeColor="text1"/>
          <w:sz w:val="24"/>
          <w:szCs w:val="24"/>
        </w:rPr>
        <w:t>predsedom</w:t>
      </w:r>
      <w:r w:rsidR="00F10EE9">
        <w:rPr>
          <w:color w:val="000000" w:themeColor="text1"/>
          <w:sz w:val="24"/>
          <w:szCs w:val="24"/>
        </w:rPr>
        <w:t xml:space="preserve"> </w:t>
      </w:r>
      <w:r w:rsidR="002F3900">
        <w:rPr>
          <w:color w:val="000000" w:themeColor="text1"/>
          <w:sz w:val="24"/>
          <w:szCs w:val="24"/>
        </w:rPr>
        <w:t>Združenia</w:t>
      </w:r>
      <w:r w:rsidR="00534962">
        <w:rPr>
          <w:color w:val="000000" w:themeColor="text1"/>
          <w:sz w:val="24"/>
          <w:szCs w:val="24"/>
        </w:rPr>
        <w:t xml:space="preserve"> </w:t>
      </w:r>
      <w:r w:rsidR="002F3900">
        <w:rPr>
          <w:color w:val="000000" w:themeColor="text1"/>
          <w:sz w:val="24"/>
          <w:szCs w:val="24"/>
        </w:rPr>
        <w:t xml:space="preserve">závodných </w:t>
      </w:r>
      <w:r w:rsidR="00534962">
        <w:rPr>
          <w:color w:val="000000" w:themeColor="text1"/>
          <w:sz w:val="24"/>
          <w:szCs w:val="24"/>
        </w:rPr>
        <w:t>výborov</w:t>
      </w:r>
      <w:r w:rsidR="00182A16">
        <w:rPr>
          <w:color w:val="000000" w:themeColor="text1"/>
          <w:sz w:val="24"/>
          <w:szCs w:val="24"/>
        </w:rPr>
        <w:t xml:space="preserve"> OZ</w:t>
      </w:r>
    </w:p>
    <w:p w:rsidR="00272CF8" w:rsidRPr="00E11D03" w:rsidRDefault="00404767" w:rsidP="00C006D4">
      <w:pPr>
        <w:autoSpaceDE w:val="0"/>
        <w:autoSpaceDN w:val="0"/>
        <w:rPr>
          <w:color w:val="000000" w:themeColor="text1"/>
          <w:sz w:val="24"/>
          <w:szCs w:val="24"/>
        </w:rPr>
      </w:pPr>
      <w:r>
        <w:rPr>
          <w:color w:val="000000" w:themeColor="text1"/>
          <w:sz w:val="24"/>
          <w:szCs w:val="24"/>
        </w:rPr>
        <w:t xml:space="preserve">                    </w:t>
      </w:r>
      <w:r w:rsidR="00182A16">
        <w:rPr>
          <w:color w:val="000000" w:themeColor="text1"/>
          <w:sz w:val="24"/>
          <w:szCs w:val="24"/>
        </w:rPr>
        <w:t xml:space="preserve"> </w:t>
      </w:r>
      <w:r>
        <w:rPr>
          <w:color w:val="000000" w:themeColor="text1"/>
          <w:sz w:val="24"/>
          <w:szCs w:val="24"/>
        </w:rPr>
        <w:t xml:space="preserve"> </w:t>
      </w:r>
      <w:r w:rsidR="00182A16">
        <w:rPr>
          <w:color w:val="000000" w:themeColor="text1"/>
          <w:sz w:val="24"/>
          <w:szCs w:val="24"/>
        </w:rPr>
        <w:t xml:space="preserve">DLV pri Slovenskom vodohospodárskom podniku, štátnom podniku </w:t>
      </w:r>
      <w:r w:rsidR="00272CF8" w:rsidRPr="00E11D03">
        <w:rPr>
          <w:color w:val="000000" w:themeColor="text1"/>
          <w:sz w:val="24"/>
          <w:szCs w:val="24"/>
        </w:rPr>
        <w:t xml:space="preserve"> </w:t>
      </w:r>
    </w:p>
    <w:p w:rsidR="00272CF8" w:rsidRPr="00E11D03" w:rsidRDefault="00272CF8" w:rsidP="00C006D4">
      <w:pPr>
        <w:autoSpaceDE w:val="0"/>
        <w:autoSpaceDN w:val="0"/>
        <w:spacing w:before="240"/>
        <w:jc w:val="both"/>
        <w:rPr>
          <w:color w:val="000000" w:themeColor="text1"/>
          <w:sz w:val="24"/>
          <w:szCs w:val="24"/>
        </w:rPr>
      </w:pPr>
      <w:r w:rsidRPr="00E11D03">
        <w:rPr>
          <w:color w:val="000000" w:themeColor="text1"/>
          <w:sz w:val="24"/>
          <w:szCs w:val="24"/>
        </w:rPr>
        <w:t>(ďalej len „</w:t>
      </w:r>
      <w:r w:rsidRPr="00E11D03">
        <w:rPr>
          <w:b/>
          <w:bCs/>
          <w:color w:val="000000" w:themeColor="text1"/>
          <w:sz w:val="24"/>
          <w:szCs w:val="24"/>
        </w:rPr>
        <w:t>zástupcovia zamestnancov</w:t>
      </w:r>
      <w:r w:rsidRPr="00E11D03">
        <w:rPr>
          <w:color w:val="000000" w:themeColor="text1"/>
          <w:sz w:val="24"/>
          <w:szCs w:val="24"/>
        </w:rPr>
        <w:t>“)</w:t>
      </w:r>
    </w:p>
    <w:p w:rsidR="00272CF8" w:rsidRPr="00E11D03" w:rsidRDefault="00272CF8" w:rsidP="00272CF8">
      <w:pPr>
        <w:autoSpaceDE w:val="0"/>
        <w:autoSpaceDN w:val="0"/>
        <w:jc w:val="both"/>
        <w:rPr>
          <w:color w:val="000000" w:themeColor="text1"/>
          <w:sz w:val="24"/>
          <w:szCs w:val="24"/>
        </w:rPr>
      </w:pPr>
    </w:p>
    <w:p w:rsidR="00272CF8" w:rsidRPr="00E11D03" w:rsidRDefault="00272CF8" w:rsidP="00272CF8">
      <w:pPr>
        <w:autoSpaceDE w:val="0"/>
        <w:autoSpaceDN w:val="0"/>
        <w:jc w:val="both"/>
        <w:rPr>
          <w:b/>
          <w:bCs/>
          <w:smallCaps/>
          <w:color w:val="000000" w:themeColor="text1"/>
          <w:sz w:val="24"/>
          <w:szCs w:val="24"/>
        </w:rPr>
      </w:pPr>
    </w:p>
    <w:p w:rsidR="00272CF8" w:rsidRDefault="00272CF8" w:rsidP="00272CF8">
      <w:pPr>
        <w:autoSpaceDE w:val="0"/>
        <w:autoSpaceDN w:val="0"/>
        <w:jc w:val="center"/>
        <w:rPr>
          <w:b/>
          <w:bCs/>
          <w:smallCaps/>
          <w:color w:val="000000" w:themeColor="text1"/>
          <w:sz w:val="24"/>
          <w:szCs w:val="24"/>
        </w:rPr>
      </w:pPr>
      <w:r w:rsidRPr="00E11D03">
        <w:rPr>
          <w:b/>
          <w:bCs/>
          <w:smallCaps/>
          <w:color w:val="000000" w:themeColor="text1"/>
          <w:sz w:val="24"/>
          <w:szCs w:val="24"/>
        </w:rPr>
        <w:t>Preambula</w:t>
      </w:r>
    </w:p>
    <w:p w:rsidR="00FB4A51" w:rsidRPr="00E11D03" w:rsidRDefault="00FB4A51" w:rsidP="00272CF8">
      <w:pPr>
        <w:autoSpaceDE w:val="0"/>
        <w:autoSpaceDN w:val="0"/>
        <w:jc w:val="center"/>
        <w:rPr>
          <w:b/>
          <w:bCs/>
          <w:smallCaps/>
          <w:color w:val="000000" w:themeColor="text1"/>
          <w:sz w:val="24"/>
          <w:szCs w:val="24"/>
        </w:rPr>
      </w:pPr>
    </w:p>
    <w:p w:rsidR="00272CF8" w:rsidRPr="00E11D03" w:rsidRDefault="00272CF8" w:rsidP="00272CF8">
      <w:pPr>
        <w:autoSpaceDE w:val="0"/>
        <w:autoSpaceDN w:val="0"/>
        <w:jc w:val="both"/>
        <w:rPr>
          <w:color w:val="000000" w:themeColor="text1"/>
          <w:sz w:val="24"/>
          <w:szCs w:val="24"/>
        </w:rPr>
      </w:pPr>
      <w:r w:rsidRPr="00E11D03">
        <w:rPr>
          <w:color w:val="000000" w:themeColor="text1"/>
          <w:sz w:val="24"/>
          <w:szCs w:val="24"/>
        </w:rPr>
        <w:t xml:space="preserve">Zamestnávateľ a  zástupcovia zamestnancov sa dohodli na zavedení konta pracovného času, ktorého účelom je zabezpečiť plynulý výrobný proces, poskytnúť zamestnávateľovi možnosť rýchlo a efektívne reagovať na  výrobnú sezónnosť a zároveň udržať existujúce pracovné miesta. </w:t>
      </w:r>
    </w:p>
    <w:p w:rsidR="00272CF8" w:rsidRPr="00E11D03" w:rsidRDefault="00272CF8" w:rsidP="00272CF8">
      <w:pPr>
        <w:autoSpaceDE w:val="0"/>
        <w:autoSpaceDN w:val="0"/>
        <w:jc w:val="both"/>
        <w:rPr>
          <w:color w:val="000000" w:themeColor="text1"/>
          <w:sz w:val="24"/>
          <w:szCs w:val="24"/>
        </w:rPr>
      </w:pPr>
      <w:r w:rsidRPr="00E11D03">
        <w:rPr>
          <w:color w:val="000000" w:themeColor="text1"/>
          <w:sz w:val="24"/>
          <w:szCs w:val="24"/>
        </w:rPr>
        <w:t xml:space="preserve">Zamestnávateľ a  zástupcovia zamestnancov sa  dohodli, že konto pracovného času budú vnímať ako  prechodný nástroj flexibility organizácie pracovného času zamestnanca. Na zavedenie konta pracovného času u zamestnancov uvedených v § 87 ods. 3 Zákonníka práce, t. j. zamestnanec so zdravotným postihnutím, tehotná žena, žena alebo muž, ktorý sa trvale stará o dieťa mladšie ako tri roky, osamelý zamestnanec, ktorý sa trvale stará o dieťa mladšie ako 15 rokov, sa vyžaduje uzatvorenie dohody medzi zamestnávateľom a týmito zamestnancami. </w:t>
      </w:r>
    </w:p>
    <w:p w:rsidR="00272CF8" w:rsidRPr="00E11D03" w:rsidRDefault="00272CF8" w:rsidP="00272CF8">
      <w:pPr>
        <w:autoSpaceDE w:val="0"/>
        <w:autoSpaceDN w:val="0"/>
        <w:jc w:val="both"/>
        <w:rPr>
          <w:color w:val="000000" w:themeColor="text1"/>
          <w:sz w:val="24"/>
          <w:szCs w:val="24"/>
        </w:rPr>
      </w:pPr>
      <w:r w:rsidRPr="00E11D03">
        <w:rPr>
          <w:color w:val="000000" w:themeColor="text1"/>
          <w:sz w:val="24"/>
          <w:szCs w:val="24"/>
        </w:rPr>
        <w:t xml:space="preserve">Zamestnávateľ a  zástupcovia zamestnancov sa dohodli a uzatvorili túto Dohodu o zavedení konta pracovného času, ktorá sa v podmienkach zamestnávateľa  bude riadiť týmito pravidlami: </w:t>
      </w:r>
    </w:p>
    <w:p w:rsidR="00272CF8" w:rsidRPr="00E11D03" w:rsidRDefault="00272CF8" w:rsidP="00272CF8">
      <w:pPr>
        <w:autoSpaceDE w:val="0"/>
        <w:autoSpaceDN w:val="0"/>
        <w:jc w:val="both"/>
        <w:rPr>
          <w:b/>
          <w:bCs/>
          <w:color w:val="000000" w:themeColor="text1"/>
          <w:sz w:val="24"/>
          <w:szCs w:val="24"/>
        </w:rPr>
      </w:pPr>
    </w:p>
    <w:p w:rsidR="00272CF8" w:rsidRDefault="00272CF8" w:rsidP="00272CF8">
      <w:pPr>
        <w:autoSpaceDE w:val="0"/>
        <w:autoSpaceDN w:val="0"/>
        <w:ind w:left="507" w:hanging="507"/>
        <w:jc w:val="center"/>
        <w:rPr>
          <w:b/>
          <w:bCs/>
          <w:color w:val="000000" w:themeColor="text1"/>
          <w:sz w:val="24"/>
          <w:szCs w:val="24"/>
        </w:rPr>
      </w:pPr>
      <w:r w:rsidRPr="00E11D03">
        <w:rPr>
          <w:b/>
          <w:bCs/>
          <w:color w:val="000000" w:themeColor="text1"/>
          <w:sz w:val="24"/>
          <w:szCs w:val="24"/>
        </w:rPr>
        <w:t>Článok 1</w:t>
      </w:r>
    </w:p>
    <w:p w:rsidR="008A64B9" w:rsidRPr="00E11D03" w:rsidRDefault="008A64B9" w:rsidP="00272CF8">
      <w:pPr>
        <w:autoSpaceDE w:val="0"/>
        <w:autoSpaceDN w:val="0"/>
        <w:ind w:left="507" w:hanging="507"/>
        <w:jc w:val="center"/>
        <w:rPr>
          <w:b/>
          <w:bCs/>
          <w:color w:val="000000" w:themeColor="text1"/>
          <w:sz w:val="24"/>
          <w:szCs w:val="24"/>
        </w:rPr>
      </w:pPr>
    </w:p>
    <w:p w:rsidR="00272CF8" w:rsidRDefault="00272CF8" w:rsidP="00272CF8">
      <w:pPr>
        <w:autoSpaceDE w:val="0"/>
        <w:autoSpaceDN w:val="0"/>
        <w:jc w:val="center"/>
        <w:rPr>
          <w:b/>
          <w:bCs/>
          <w:color w:val="000000" w:themeColor="text1"/>
          <w:sz w:val="24"/>
          <w:szCs w:val="24"/>
        </w:rPr>
      </w:pPr>
      <w:r w:rsidRPr="00E11D03">
        <w:rPr>
          <w:b/>
          <w:bCs/>
          <w:color w:val="000000" w:themeColor="text1"/>
          <w:sz w:val="24"/>
          <w:szCs w:val="24"/>
        </w:rPr>
        <w:t>Základné ustanovenia</w:t>
      </w:r>
    </w:p>
    <w:p w:rsidR="00A11471" w:rsidRPr="00E11D03" w:rsidRDefault="00A11471" w:rsidP="00272CF8">
      <w:pPr>
        <w:autoSpaceDE w:val="0"/>
        <w:autoSpaceDN w:val="0"/>
        <w:jc w:val="center"/>
        <w:rPr>
          <w:b/>
          <w:bCs/>
          <w:color w:val="000000" w:themeColor="text1"/>
          <w:sz w:val="24"/>
          <w:szCs w:val="24"/>
        </w:rPr>
      </w:pPr>
    </w:p>
    <w:p w:rsidR="00272CF8" w:rsidRPr="00E11D03" w:rsidRDefault="00272CF8" w:rsidP="00272CF8">
      <w:pPr>
        <w:numPr>
          <w:ilvl w:val="0"/>
          <w:numId w:val="1"/>
        </w:numPr>
        <w:autoSpaceDE w:val="0"/>
        <w:autoSpaceDN w:val="0"/>
        <w:ind w:left="360"/>
        <w:jc w:val="both"/>
        <w:rPr>
          <w:color w:val="000000" w:themeColor="text1"/>
          <w:sz w:val="24"/>
          <w:szCs w:val="24"/>
        </w:rPr>
      </w:pPr>
      <w:r w:rsidRPr="00E11D03">
        <w:rPr>
          <w:b/>
          <w:bCs/>
          <w:color w:val="000000" w:themeColor="text1"/>
          <w:sz w:val="24"/>
          <w:szCs w:val="24"/>
        </w:rPr>
        <w:t xml:space="preserve">Dohoda o zavedení konta pracovného času </w:t>
      </w:r>
      <w:r w:rsidRPr="00E11D03">
        <w:rPr>
          <w:color w:val="000000" w:themeColor="text1"/>
          <w:sz w:val="24"/>
          <w:szCs w:val="24"/>
        </w:rPr>
        <w:t>je dohoda uzatvorená podľa § 87a Zákonníka práce (ďalej aj ako „dohoda“) a uzatvára sa na dobu 12 mesiacov, t. j. od 1. januára 201</w:t>
      </w:r>
      <w:r w:rsidR="00584843" w:rsidRPr="00E11D03">
        <w:rPr>
          <w:color w:val="000000" w:themeColor="text1"/>
          <w:sz w:val="24"/>
          <w:szCs w:val="24"/>
        </w:rPr>
        <w:t>4</w:t>
      </w:r>
      <w:r w:rsidRPr="00E11D03">
        <w:rPr>
          <w:color w:val="000000" w:themeColor="text1"/>
          <w:sz w:val="24"/>
          <w:szCs w:val="24"/>
        </w:rPr>
        <w:t xml:space="preserve"> do 31. decembra 201</w:t>
      </w:r>
      <w:r w:rsidR="00584843" w:rsidRPr="00E11D03">
        <w:rPr>
          <w:color w:val="000000" w:themeColor="text1"/>
          <w:sz w:val="24"/>
          <w:szCs w:val="24"/>
        </w:rPr>
        <w:t>4</w:t>
      </w:r>
      <w:r w:rsidRPr="00E11D03">
        <w:rPr>
          <w:color w:val="000000" w:themeColor="text1"/>
          <w:sz w:val="24"/>
          <w:szCs w:val="24"/>
        </w:rPr>
        <w:t xml:space="preserve"> (ďalej len „prechodné obdobie“).</w:t>
      </w:r>
    </w:p>
    <w:p w:rsidR="00272CF8" w:rsidRPr="00E11D03" w:rsidRDefault="00272CF8" w:rsidP="00272CF8">
      <w:pPr>
        <w:numPr>
          <w:ilvl w:val="0"/>
          <w:numId w:val="1"/>
        </w:numPr>
        <w:autoSpaceDE w:val="0"/>
        <w:autoSpaceDN w:val="0"/>
        <w:ind w:left="360"/>
        <w:jc w:val="both"/>
        <w:rPr>
          <w:color w:val="000000" w:themeColor="text1"/>
          <w:sz w:val="24"/>
          <w:szCs w:val="24"/>
        </w:rPr>
      </w:pPr>
      <w:r w:rsidRPr="00E11D03">
        <w:rPr>
          <w:color w:val="000000" w:themeColor="text1"/>
          <w:sz w:val="24"/>
          <w:szCs w:val="24"/>
        </w:rPr>
        <w:t xml:space="preserve">Dôvod zavedenia konta pracovného času je  </w:t>
      </w:r>
      <w:r w:rsidR="007A36FD" w:rsidRPr="00E11D03">
        <w:rPr>
          <w:color w:val="000000" w:themeColor="text1"/>
          <w:sz w:val="24"/>
          <w:szCs w:val="24"/>
        </w:rPr>
        <w:t xml:space="preserve"> výrobná</w:t>
      </w:r>
      <w:r w:rsidR="00F64E58" w:rsidRPr="00E11D03">
        <w:rPr>
          <w:color w:val="000000" w:themeColor="text1"/>
          <w:sz w:val="24"/>
          <w:szCs w:val="24"/>
        </w:rPr>
        <w:t xml:space="preserve"> sezónnosť</w:t>
      </w:r>
      <w:r w:rsidRPr="00E11D03">
        <w:rPr>
          <w:color w:val="000000" w:themeColor="text1"/>
          <w:sz w:val="24"/>
          <w:szCs w:val="24"/>
        </w:rPr>
        <w:t>, z dôvodu čoho dochádza k rozdielnej potrebe práce na prechodné obdobie.</w:t>
      </w:r>
    </w:p>
    <w:p w:rsidR="00272CF8" w:rsidRDefault="00272CF8" w:rsidP="00272CF8">
      <w:pPr>
        <w:numPr>
          <w:ilvl w:val="0"/>
          <w:numId w:val="1"/>
        </w:numPr>
        <w:autoSpaceDE w:val="0"/>
        <w:autoSpaceDN w:val="0"/>
        <w:ind w:left="360"/>
        <w:jc w:val="both"/>
        <w:rPr>
          <w:color w:val="000000" w:themeColor="text1"/>
          <w:sz w:val="24"/>
          <w:szCs w:val="24"/>
        </w:rPr>
      </w:pPr>
      <w:r w:rsidRPr="00E11D03">
        <w:rPr>
          <w:color w:val="000000" w:themeColor="text1"/>
          <w:sz w:val="24"/>
          <w:szCs w:val="24"/>
        </w:rPr>
        <w:lastRenderedPageBreak/>
        <w:t>Táto dohoda definuje podmienky zavedenia konta pracovného času a konkrétne pravidlá uplatňovania konta pracovného času v podmienkach zamestnávateľa.</w:t>
      </w:r>
    </w:p>
    <w:p w:rsidR="00A11471" w:rsidRPr="00E11D03" w:rsidRDefault="00A11471" w:rsidP="00A11471">
      <w:pPr>
        <w:autoSpaceDE w:val="0"/>
        <w:autoSpaceDN w:val="0"/>
        <w:jc w:val="both"/>
        <w:rPr>
          <w:color w:val="000000" w:themeColor="text1"/>
          <w:sz w:val="24"/>
          <w:szCs w:val="24"/>
        </w:rPr>
      </w:pPr>
    </w:p>
    <w:p w:rsidR="00272CF8" w:rsidRPr="00E11D03" w:rsidRDefault="00272CF8" w:rsidP="00272CF8">
      <w:pPr>
        <w:autoSpaceDE w:val="0"/>
        <w:autoSpaceDN w:val="0"/>
        <w:jc w:val="center"/>
        <w:rPr>
          <w:b/>
          <w:bCs/>
          <w:color w:val="000000" w:themeColor="text1"/>
          <w:sz w:val="24"/>
          <w:szCs w:val="24"/>
        </w:rPr>
      </w:pPr>
    </w:p>
    <w:p w:rsidR="00272CF8" w:rsidRDefault="00272CF8" w:rsidP="00272CF8">
      <w:pPr>
        <w:autoSpaceDE w:val="0"/>
        <w:autoSpaceDN w:val="0"/>
        <w:jc w:val="center"/>
        <w:rPr>
          <w:b/>
          <w:bCs/>
          <w:color w:val="000000" w:themeColor="text1"/>
          <w:sz w:val="24"/>
          <w:szCs w:val="24"/>
        </w:rPr>
      </w:pPr>
      <w:r w:rsidRPr="00E11D03">
        <w:rPr>
          <w:b/>
          <w:bCs/>
          <w:color w:val="000000" w:themeColor="text1"/>
          <w:sz w:val="24"/>
          <w:szCs w:val="24"/>
        </w:rPr>
        <w:t>Článok 2</w:t>
      </w:r>
    </w:p>
    <w:p w:rsidR="008A64B9" w:rsidRPr="00E11D03" w:rsidRDefault="008A64B9" w:rsidP="00272CF8">
      <w:pPr>
        <w:autoSpaceDE w:val="0"/>
        <w:autoSpaceDN w:val="0"/>
        <w:jc w:val="center"/>
        <w:rPr>
          <w:b/>
          <w:bCs/>
          <w:color w:val="000000" w:themeColor="text1"/>
          <w:sz w:val="24"/>
          <w:szCs w:val="24"/>
        </w:rPr>
      </w:pPr>
    </w:p>
    <w:p w:rsidR="00272CF8" w:rsidRDefault="00272CF8" w:rsidP="00272CF8">
      <w:pPr>
        <w:autoSpaceDE w:val="0"/>
        <w:autoSpaceDN w:val="0"/>
        <w:jc w:val="center"/>
        <w:rPr>
          <w:b/>
          <w:bCs/>
          <w:color w:val="000000" w:themeColor="text1"/>
          <w:sz w:val="24"/>
          <w:szCs w:val="24"/>
        </w:rPr>
      </w:pPr>
      <w:r w:rsidRPr="00E11D03">
        <w:rPr>
          <w:b/>
          <w:bCs/>
          <w:color w:val="000000" w:themeColor="text1"/>
          <w:sz w:val="24"/>
          <w:szCs w:val="24"/>
        </w:rPr>
        <w:t>Účel dohody</w:t>
      </w:r>
    </w:p>
    <w:p w:rsidR="00A11471" w:rsidRPr="00E11D03" w:rsidRDefault="00A11471" w:rsidP="00272CF8">
      <w:pPr>
        <w:autoSpaceDE w:val="0"/>
        <w:autoSpaceDN w:val="0"/>
        <w:jc w:val="center"/>
        <w:rPr>
          <w:b/>
          <w:bCs/>
          <w:color w:val="000000" w:themeColor="text1"/>
          <w:sz w:val="24"/>
          <w:szCs w:val="24"/>
        </w:rPr>
      </w:pPr>
    </w:p>
    <w:p w:rsidR="00272CF8" w:rsidRPr="00E11D03" w:rsidRDefault="00272CF8" w:rsidP="00272CF8">
      <w:pPr>
        <w:numPr>
          <w:ilvl w:val="0"/>
          <w:numId w:val="2"/>
        </w:numPr>
        <w:autoSpaceDE w:val="0"/>
        <w:autoSpaceDN w:val="0"/>
        <w:ind w:left="360" w:hanging="360"/>
        <w:jc w:val="both"/>
        <w:rPr>
          <w:color w:val="000000" w:themeColor="text1"/>
          <w:sz w:val="24"/>
          <w:szCs w:val="24"/>
        </w:rPr>
      </w:pPr>
      <w:r w:rsidRPr="00E11D03">
        <w:rPr>
          <w:color w:val="000000" w:themeColor="text1"/>
          <w:sz w:val="24"/>
          <w:szCs w:val="24"/>
        </w:rPr>
        <w:t>Strany sa dohodli, že účelom tejto dohody je dohoda medzi zamestnávateľom a zástupcami zamestnancov:</w:t>
      </w:r>
    </w:p>
    <w:p w:rsidR="00272CF8" w:rsidRPr="00E11D03" w:rsidRDefault="00272CF8" w:rsidP="00272CF8">
      <w:pPr>
        <w:autoSpaceDE w:val="0"/>
        <w:autoSpaceDN w:val="0"/>
        <w:ind w:left="720" w:hanging="360"/>
        <w:jc w:val="both"/>
        <w:rPr>
          <w:color w:val="000000" w:themeColor="text1"/>
          <w:sz w:val="24"/>
          <w:szCs w:val="24"/>
        </w:rPr>
      </w:pPr>
      <w:r w:rsidRPr="00E11D03">
        <w:rPr>
          <w:color w:val="000000" w:themeColor="text1"/>
          <w:sz w:val="24"/>
          <w:szCs w:val="24"/>
        </w:rPr>
        <w:t xml:space="preserve">●    o podmienkach zavedenia konta pracovného času, vrátane úpravy práv a povinností zamestnávateľa, ktoré sa týkajú práva zamestnávateľa rozvrhnúť pracovný čas tak, že v prípade väčšej potreby práce zamestnanec odpracuje viac hodín, ako je jeho ustanovený týždenný pracovný čas a v prípade menšej potreby práce zamestnanec odpracuje menej hodín, ako je jeho ustanovený týždenný pracovný čas alebo prácu vykonávať nebude, </w:t>
      </w:r>
    </w:p>
    <w:p w:rsidR="00272CF8" w:rsidRPr="00E11D03" w:rsidRDefault="00272CF8" w:rsidP="00272CF8">
      <w:pPr>
        <w:autoSpaceDE w:val="0"/>
        <w:autoSpaceDN w:val="0"/>
        <w:ind w:left="720" w:hanging="360"/>
        <w:jc w:val="both"/>
        <w:rPr>
          <w:color w:val="000000" w:themeColor="text1"/>
          <w:sz w:val="24"/>
          <w:szCs w:val="24"/>
        </w:rPr>
      </w:pPr>
      <w:r w:rsidRPr="00E11D03">
        <w:rPr>
          <w:color w:val="000000" w:themeColor="text1"/>
          <w:sz w:val="24"/>
          <w:szCs w:val="24"/>
        </w:rPr>
        <w:t>●    o podmienkach vzniku práce nadčas, prekážkach v práci na strane zamestnávateľa a na strane zamestnanca a o podmienkach čerpania náhradného voľna,</w:t>
      </w:r>
    </w:p>
    <w:p w:rsidR="00272CF8" w:rsidRDefault="00272CF8" w:rsidP="00272CF8">
      <w:pPr>
        <w:autoSpaceDE w:val="0"/>
        <w:autoSpaceDN w:val="0"/>
        <w:ind w:left="720" w:hanging="360"/>
        <w:jc w:val="both"/>
        <w:rPr>
          <w:color w:val="000000" w:themeColor="text1"/>
          <w:sz w:val="24"/>
          <w:szCs w:val="24"/>
        </w:rPr>
      </w:pPr>
      <w:r w:rsidRPr="00E11D03">
        <w:rPr>
          <w:color w:val="000000" w:themeColor="text1"/>
          <w:sz w:val="24"/>
          <w:szCs w:val="24"/>
        </w:rPr>
        <w:t>●    o nárokoch zamestnanca na mzdu a ďalšie zložky mzdy v období uplatňovania konta pracovného času.</w:t>
      </w:r>
    </w:p>
    <w:p w:rsidR="00AF0AAE" w:rsidRPr="00E11D03" w:rsidRDefault="00AF0AAE" w:rsidP="00272CF8">
      <w:pPr>
        <w:autoSpaceDE w:val="0"/>
        <w:autoSpaceDN w:val="0"/>
        <w:ind w:left="720" w:hanging="360"/>
        <w:jc w:val="both"/>
        <w:rPr>
          <w:color w:val="000000" w:themeColor="text1"/>
          <w:sz w:val="24"/>
          <w:szCs w:val="24"/>
        </w:rPr>
      </w:pPr>
    </w:p>
    <w:p w:rsidR="00272CF8" w:rsidRPr="00E11D03" w:rsidRDefault="00272CF8" w:rsidP="00272CF8">
      <w:pPr>
        <w:autoSpaceDE w:val="0"/>
        <w:autoSpaceDN w:val="0"/>
        <w:ind w:left="360" w:hanging="360"/>
        <w:jc w:val="both"/>
        <w:rPr>
          <w:color w:val="000000" w:themeColor="text1"/>
          <w:sz w:val="24"/>
          <w:szCs w:val="24"/>
        </w:rPr>
      </w:pPr>
    </w:p>
    <w:p w:rsidR="00272CF8" w:rsidRDefault="00272CF8" w:rsidP="00272CF8">
      <w:pPr>
        <w:autoSpaceDE w:val="0"/>
        <w:autoSpaceDN w:val="0"/>
        <w:ind w:left="360" w:hanging="360"/>
        <w:jc w:val="center"/>
        <w:rPr>
          <w:b/>
          <w:bCs/>
          <w:color w:val="000000" w:themeColor="text1"/>
          <w:sz w:val="24"/>
          <w:szCs w:val="24"/>
        </w:rPr>
      </w:pPr>
      <w:r w:rsidRPr="00E11D03">
        <w:rPr>
          <w:b/>
          <w:bCs/>
          <w:color w:val="000000" w:themeColor="text1"/>
          <w:sz w:val="24"/>
          <w:szCs w:val="24"/>
        </w:rPr>
        <w:t>Článok 3</w:t>
      </w:r>
    </w:p>
    <w:p w:rsidR="008A64B9" w:rsidRPr="00E11D03" w:rsidRDefault="008A64B9" w:rsidP="00272CF8">
      <w:pPr>
        <w:autoSpaceDE w:val="0"/>
        <w:autoSpaceDN w:val="0"/>
        <w:ind w:left="360" w:hanging="360"/>
        <w:jc w:val="center"/>
        <w:rPr>
          <w:b/>
          <w:bCs/>
          <w:color w:val="000000" w:themeColor="text1"/>
          <w:sz w:val="24"/>
          <w:szCs w:val="24"/>
        </w:rPr>
      </w:pPr>
    </w:p>
    <w:p w:rsidR="00272CF8" w:rsidRDefault="00272CF8" w:rsidP="00272CF8">
      <w:pPr>
        <w:autoSpaceDE w:val="0"/>
        <w:autoSpaceDN w:val="0"/>
        <w:ind w:left="360" w:hanging="360"/>
        <w:jc w:val="center"/>
        <w:rPr>
          <w:b/>
          <w:bCs/>
          <w:color w:val="000000" w:themeColor="text1"/>
          <w:sz w:val="24"/>
          <w:szCs w:val="24"/>
        </w:rPr>
      </w:pPr>
      <w:r w:rsidRPr="00E11D03">
        <w:rPr>
          <w:b/>
          <w:bCs/>
          <w:color w:val="000000" w:themeColor="text1"/>
          <w:sz w:val="24"/>
          <w:szCs w:val="24"/>
        </w:rPr>
        <w:t>Rozsah a podmienky konta pracovného času</w:t>
      </w:r>
    </w:p>
    <w:p w:rsidR="00AF0AAE" w:rsidRPr="00E11D03" w:rsidRDefault="00AF0AAE" w:rsidP="00272CF8">
      <w:pPr>
        <w:autoSpaceDE w:val="0"/>
        <w:autoSpaceDN w:val="0"/>
        <w:ind w:left="360" w:hanging="360"/>
        <w:jc w:val="center"/>
        <w:rPr>
          <w:b/>
          <w:bCs/>
          <w:color w:val="000000" w:themeColor="text1"/>
          <w:sz w:val="24"/>
          <w:szCs w:val="24"/>
        </w:rPr>
      </w:pPr>
    </w:p>
    <w:p w:rsidR="00272CF8" w:rsidRPr="00E11D03" w:rsidRDefault="00272CF8" w:rsidP="00272CF8">
      <w:pPr>
        <w:autoSpaceDE w:val="0"/>
        <w:autoSpaceDN w:val="0"/>
        <w:ind w:left="360" w:hanging="360"/>
        <w:jc w:val="both"/>
        <w:rPr>
          <w:color w:val="000000" w:themeColor="text1"/>
          <w:sz w:val="24"/>
          <w:szCs w:val="24"/>
        </w:rPr>
      </w:pPr>
      <w:r w:rsidRPr="00E11D03">
        <w:rPr>
          <w:color w:val="000000" w:themeColor="text1"/>
          <w:sz w:val="24"/>
          <w:szCs w:val="24"/>
        </w:rPr>
        <w:t>(1) </w:t>
      </w:r>
      <w:r w:rsidR="00584843" w:rsidRPr="00E11D03">
        <w:rPr>
          <w:color w:val="000000" w:themeColor="text1"/>
          <w:sz w:val="24"/>
          <w:szCs w:val="24"/>
        </w:rPr>
        <w:t xml:space="preserve"> </w:t>
      </w:r>
      <w:r w:rsidRPr="00E11D03">
        <w:rPr>
          <w:color w:val="000000" w:themeColor="text1"/>
          <w:sz w:val="24"/>
          <w:szCs w:val="24"/>
        </w:rPr>
        <w:t xml:space="preserve">Zmluvné strany sa dohodli, že režim konta pracovného času sa bude vzťahovať </w:t>
      </w:r>
      <w:r w:rsidR="00007AE1" w:rsidRPr="00E11D03">
        <w:rPr>
          <w:color w:val="000000" w:themeColor="text1"/>
          <w:sz w:val="24"/>
          <w:szCs w:val="24"/>
        </w:rPr>
        <w:t>pre všetky funkcie v rámci podniku</w:t>
      </w:r>
    </w:p>
    <w:p w:rsidR="00272CF8" w:rsidRPr="00E11D03" w:rsidRDefault="00272CF8" w:rsidP="00272CF8">
      <w:pPr>
        <w:pStyle w:val="Normlnywebov"/>
        <w:spacing w:before="0" w:beforeAutospacing="0" w:after="0" w:afterAutospacing="0"/>
        <w:ind w:left="360" w:hanging="360"/>
        <w:jc w:val="both"/>
        <w:rPr>
          <w:color w:val="000000" w:themeColor="text1"/>
        </w:rPr>
      </w:pPr>
      <w:r w:rsidRPr="00E11D03">
        <w:rPr>
          <w:color w:val="000000" w:themeColor="text1"/>
        </w:rPr>
        <w:t>(2)</w:t>
      </w:r>
      <w:r w:rsidR="00584843" w:rsidRPr="00E11D03">
        <w:rPr>
          <w:color w:val="000000" w:themeColor="text1"/>
        </w:rPr>
        <w:t xml:space="preserve"> </w:t>
      </w:r>
      <w:r w:rsidRPr="00E11D03">
        <w:rPr>
          <w:color w:val="000000" w:themeColor="text1"/>
        </w:rPr>
        <w:t xml:space="preserve">Zamestnávateľ rozvrhne pracovný čas zamestnancov v čase uplatňovania konta pracovného času podľa potreby práce, a tak, že dotknutý zamestnanec v prípade väčšej potreby práce odpracuje v týždni viac hodín, ako je jeho ustanovený týždenný pracovný čas a v prípade menšej potreby práce zamestnanec odpracuje menej hodín, ako je jeho ustanovený týždenný pracovný čas, resp. prácu nebude vykonávať vôbec. Rozvrhnutie pracovného času bude zamestnávateľ realizovať formou zmenového kalendára (rozvrhu pracovných zmien). </w:t>
      </w:r>
    </w:p>
    <w:p w:rsidR="00272CF8" w:rsidRPr="00E11D03" w:rsidRDefault="00272CF8" w:rsidP="00272CF8">
      <w:pPr>
        <w:pStyle w:val="Normlnywebov"/>
        <w:spacing w:before="0" w:beforeAutospacing="0" w:after="0" w:afterAutospacing="0"/>
        <w:ind w:left="360" w:hanging="360"/>
        <w:jc w:val="both"/>
        <w:rPr>
          <w:color w:val="000000" w:themeColor="text1"/>
        </w:rPr>
      </w:pPr>
      <w:r w:rsidRPr="00E11D03">
        <w:rPr>
          <w:color w:val="000000" w:themeColor="text1"/>
        </w:rPr>
        <w:t>(3)  Rozvrhnutie pracovného času (začiatok a koniec pracovnej zmeny a rozvrhnutie pracovných zmien  na konkrétne dni) t. j. zmenové kalendáre určí zamestnávateľ po dohode so zástupcami zamestnancov v zmysle § 90 ods. 4 ZP. Rozvrhnutie pracovného času je zamestnávateľ povinný oznámiť zamestnancovi</w:t>
      </w:r>
      <w:r w:rsidR="00C006D4">
        <w:rPr>
          <w:color w:val="000000" w:themeColor="text1"/>
        </w:rPr>
        <w:t xml:space="preserve"> resp. pracovnému kolektívu</w:t>
      </w:r>
      <w:r w:rsidRPr="00E11D03">
        <w:rPr>
          <w:color w:val="000000" w:themeColor="text1"/>
        </w:rPr>
        <w:t xml:space="preserve"> najmenej týždeň vopred a s platnosťou najmenej na týždeň písomne</w:t>
      </w:r>
      <w:r w:rsidR="00C006D4">
        <w:rPr>
          <w:color w:val="000000" w:themeColor="text1"/>
        </w:rPr>
        <w:t>.</w:t>
      </w:r>
      <w:r w:rsidRPr="00E11D03">
        <w:rPr>
          <w:color w:val="000000" w:themeColor="text1"/>
        </w:rPr>
        <w:t xml:space="preserve"> </w:t>
      </w:r>
    </w:p>
    <w:p w:rsidR="00272CF8" w:rsidRPr="00E11D03" w:rsidRDefault="00272CF8" w:rsidP="00272CF8">
      <w:pPr>
        <w:pStyle w:val="Normlnywebov"/>
        <w:spacing w:before="0" w:beforeAutospacing="0" w:after="0" w:afterAutospacing="0"/>
        <w:ind w:left="360" w:hanging="360"/>
        <w:jc w:val="both"/>
        <w:rPr>
          <w:color w:val="000000" w:themeColor="text1"/>
        </w:rPr>
      </w:pPr>
      <w:r w:rsidRPr="00E11D03">
        <w:rPr>
          <w:color w:val="000000" w:themeColor="text1"/>
        </w:rPr>
        <w:t>(4)  Pri rozvrhnutí pracovného času je zamestnávateľ povinný dodržiavať nasledovné podmienky:</w:t>
      </w:r>
    </w:p>
    <w:p w:rsidR="00272CF8" w:rsidRPr="00E11D03" w:rsidRDefault="00272CF8" w:rsidP="00272CF8">
      <w:pPr>
        <w:pStyle w:val="Normlnywebov"/>
        <w:spacing w:before="0" w:beforeAutospacing="0" w:after="0" w:afterAutospacing="0"/>
        <w:ind w:left="705" w:hanging="345"/>
        <w:jc w:val="both"/>
        <w:rPr>
          <w:color w:val="000000" w:themeColor="text1"/>
        </w:rPr>
      </w:pPr>
      <w:r w:rsidRPr="00E11D03">
        <w:rPr>
          <w:color w:val="000000" w:themeColor="text1"/>
        </w:rPr>
        <w:t>a)   priemerný týždenný pracovný čas, vrátane kladného konta pracovného času a práce nadčas nesmie presiahnuť 48 hodín v období 12 mesiacov,</w:t>
      </w:r>
    </w:p>
    <w:p w:rsidR="00272CF8" w:rsidRPr="00E11D03" w:rsidRDefault="00272CF8" w:rsidP="00272CF8">
      <w:pPr>
        <w:pStyle w:val="Normlnywebov"/>
        <w:spacing w:before="0" w:beforeAutospacing="0" w:after="0" w:afterAutospacing="0"/>
        <w:ind w:left="720" w:hanging="360"/>
        <w:jc w:val="both"/>
        <w:rPr>
          <w:color w:val="000000" w:themeColor="text1"/>
        </w:rPr>
      </w:pPr>
      <w:r w:rsidRPr="00E11D03">
        <w:rPr>
          <w:color w:val="000000" w:themeColor="text1"/>
        </w:rPr>
        <w:t>b)   nepretržitý odpočinok medzi koncom jednej zmeny a začiatkom druhej zmeny musí byť minimálne 12 po sebe nasledujúcich hodín, v zmysle § 92 ZP,</w:t>
      </w:r>
    </w:p>
    <w:p w:rsidR="00272CF8" w:rsidRPr="00E11D03" w:rsidRDefault="00272CF8" w:rsidP="00272CF8">
      <w:pPr>
        <w:pStyle w:val="Normlnywebov"/>
        <w:spacing w:before="0" w:beforeAutospacing="0" w:after="0" w:afterAutospacing="0"/>
        <w:ind w:left="720" w:hanging="360"/>
        <w:jc w:val="both"/>
        <w:rPr>
          <w:color w:val="000000" w:themeColor="text1"/>
        </w:rPr>
      </w:pPr>
      <w:r w:rsidRPr="00E11D03">
        <w:rPr>
          <w:color w:val="000000" w:themeColor="text1"/>
        </w:rPr>
        <w:t>c)   zamestnávateľ môže pracovný čas zamestnanca v prípade väčšej potreby práce rozvrhnúť na pracovné dni t. j. pondelok až piatok a najviac na 2 soboty v priebehu kalendárneho mesiaca, pričom jedna pracovná zmena môže trvať maximálne 12 hodín.</w:t>
      </w:r>
    </w:p>
    <w:p w:rsidR="00272CF8" w:rsidRPr="00E11D03" w:rsidRDefault="00272CF8" w:rsidP="00272CF8">
      <w:pPr>
        <w:pStyle w:val="Normlnywebov"/>
        <w:numPr>
          <w:ilvl w:val="0"/>
          <w:numId w:val="3"/>
        </w:numPr>
        <w:spacing w:before="0" w:beforeAutospacing="0" w:after="0" w:afterAutospacing="0"/>
        <w:ind w:left="360" w:hanging="360"/>
        <w:jc w:val="both"/>
        <w:rPr>
          <w:color w:val="000000" w:themeColor="text1"/>
        </w:rPr>
      </w:pPr>
      <w:r w:rsidRPr="00E11D03">
        <w:rPr>
          <w:color w:val="000000" w:themeColor="text1"/>
        </w:rPr>
        <w:lastRenderedPageBreak/>
        <w:t>„Plusové hodiny“ sú hodiny, ktoré zamestnanec odpracoval nad jeho ustanovený týždenný pracovný čas (t. j. nad  37,5 hodiny podľa kategórie zamestnanca).</w:t>
      </w:r>
    </w:p>
    <w:p w:rsidR="00272CF8" w:rsidRPr="00E11D03" w:rsidRDefault="00272CF8" w:rsidP="00272CF8">
      <w:pPr>
        <w:pStyle w:val="Normlnywebov"/>
        <w:numPr>
          <w:ilvl w:val="0"/>
          <w:numId w:val="3"/>
        </w:numPr>
        <w:spacing w:before="0" w:beforeAutospacing="0" w:after="0" w:afterAutospacing="0"/>
        <w:ind w:left="360" w:hanging="360"/>
        <w:jc w:val="both"/>
        <w:rPr>
          <w:color w:val="000000" w:themeColor="text1"/>
        </w:rPr>
      </w:pPr>
      <w:r w:rsidRPr="00E11D03">
        <w:rPr>
          <w:color w:val="000000" w:themeColor="text1"/>
        </w:rPr>
        <w:t>„Mínusové hodiny” sú hodiny, ktoré zamestnanec neodpracoval v rámci jeho ustanoveného týždenného pracovného času (t. j. pod 37,5 hodiny podľa kategórie zamestnanca).</w:t>
      </w:r>
    </w:p>
    <w:p w:rsidR="00272CF8" w:rsidRPr="00E11D03" w:rsidRDefault="00272CF8" w:rsidP="00272CF8">
      <w:pPr>
        <w:pStyle w:val="Normlnywebov"/>
        <w:numPr>
          <w:ilvl w:val="0"/>
          <w:numId w:val="3"/>
        </w:numPr>
        <w:spacing w:before="0" w:beforeAutospacing="0" w:after="0" w:afterAutospacing="0"/>
        <w:ind w:left="360" w:hanging="360"/>
        <w:jc w:val="both"/>
        <w:rPr>
          <w:color w:val="000000" w:themeColor="text1"/>
        </w:rPr>
      </w:pPr>
      <w:r w:rsidRPr="00E11D03">
        <w:rPr>
          <w:color w:val="000000" w:themeColor="text1"/>
        </w:rPr>
        <w:t>Vyrovnávacie obdobie, v ktorom sa vyrovná rozdiel medzi ustanoveným týždenným pracovným časom a skutočne odpracovaným časom zamestnanca,  je stanovené  na dobu 12  mesiacov (t. j. od 1. januára 201</w:t>
      </w:r>
      <w:r w:rsidR="00AE1824" w:rsidRPr="00E11D03">
        <w:rPr>
          <w:color w:val="000000" w:themeColor="text1"/>
        </w:rPr>
        <w:t>4</w:t>
      </w:r>
      <w:r w:rsidRPr="00E11D03">
        <w:rPr>
          <w:color w:val="000000" w:themeColor="text1"/>
        </w:rPr>
        <w:t xml:space="preserve"> do 31. decembra 201</w:t>
      </w:r>
      <w:r w:rsidR="00AE1824" w:rsidRPr="00E11D03">
        <w:rPr>
          <w:color w:val="000000" w:themeColor="text1"/>
        </w:rPr>
        <w:t>4</w:t>
      </w:r>
      <w:r w:rsidRPr="00E11D03">
        <w:rPr>
          <w:color w:val="000000" w:themeColor="text1"/>
        </w:rPr>
        <w:t>).</w:t>
      </w:r>
    </w:p>
    <w:p w:rsidR="00272CF8" w:rsidRPr="00E11D03" w:rsidRDefault="00272CF8" w:rsidP="00272CF8">
      <w:pPr>
        <w:pStyle w:val="Normlnywebov"/>
        <w:numPr>
          <w:ilvl w:val="0"/>
          <w:numId w:val="3"/>
        </w:numPr>
        <w:spacing w:before="0" w:beforeAutospacing="0" w:after="0" w:afterAutospacing="0"/>
        <w:ind w:left="360" w:hanging="360"/>
        <w:jc w:val="both"/>
        <w:rPr>
          <w:color w:val="000000" w:themeColor="text1"/>
        </w:rPr>
      </w:pPr>
      <w:r w:rsidRPr="00E11D03">
        <w:rPr>
          <w:color w:val="000000" w:themeColor="text1"/>
        </w:rPr>
        <w:t>V prípade, ak zamestnávateľ nie je schopný z vážnych prevádzkových dôvodov alebo iných prekážok v práci na strane zamestnávateľa (napr. prestoj) prideľovať zamestnancovi prácu, ide o prekážku v práci na strane zamestnávateľa podľa § 142 ZP. V dobe, kedy zamestnávateľ nebude zamestnancovi z vážnych prevádzkových dôvodov prideľovať prácu, patrí zamestnancovi náhrada mzdy vo výške 60% jeho priemerného zárobku. Na tento účel sa za vážne prevádzkové dôvody považujú dôvody definované v článku 9 tejto dohody. V prípade iných prekážok v práci na strane zamestnávateľa patrí zamestnancovi náhrada mzdy v zmysle § 142 ods. 1 až 3 ZP.</w:t>
      </w:r>
    </w:p>
    <w:p w:rsidR="00272CF8" w:rsidRPr="00E11D03" w:rsidRDefault="00272CF8" w:rsidP="00272CF8">
      <w:pPr>
        <w:pStyle w:val="Normlnywebov"/>
        <w:spacing w:before="0" w:beforeAutospacing="0" w:after="0" w:afterAutospacing="0"/>
        <w:jc w:val="both"/>
        <w:rPr>
          <w:color w:val="000000" w:themeColor="text1"/>
        </w:rPr>
      </w:pPr>
    </w:p>
    <w:p w:rsidR="00272CF8" w:rsidRPr="00E11D03" w:rsidRDefault="00272CF8" w:rsidP="00272CF8">
      <w:pPr>
        <w:pStyle w:val="Normlnywebov"/>
        <w:spacing w:before="0" w:beforeAutospacing="0" w:after="0" w:afterAutospacing="0"/>
        <w:rPr>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4</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ind w:left="357" w:hanging="357"/>
        <w:jc w:val="center"/>
        <w:rPr>
          <w:b/>
          <w:bCs/>
          <w:color w:val="000000" w:themeColor="text1"/>
        </w:rPr>
      </w:pPr>
      <w:r w:rsidRPr="00E11D03">
        <w:rPr>
          <w:b/>
          <w:bCs/>
          <w:color w:val="000000" w:themeColor="text1"/>
        </w:rPr>
        <w:t>Práca nadčas</w:t>
      </w:r>
    </w:p>
    <w:p w:rsidR="008A64B9" w:rsidRPr="00E11D03" w:rsidRDefault="008A64B9" w:rsidP="00272CF8">
      <w:pPr>
        <w:pStyle w:val="Normlnywebov"/>
        <w:spacing w:before="0" w:beforeAutospacing="0" w:after="0" w:afterAutospacing="0"/>
        <w:ind w:left="357" w:hanging="357"/>
        <w:jc w:val="center"/>
        <w:rPr>
          <w:b/>
          <w:bCs/>
          <w:color w:val="000000" w:themeColor="text1"/>
        </w:rPr>
      </w:pPr>
    </w:p>
    <w:p w:rsidR="00272CF8" w:rsidRPr="00E11D03" w:rsidRDefault="00272CF8" w:rsidP="00272CF8">
      <w:pPr>
        <w:pStyle w:val="Normlnywebov"/>
        <w:numPr>
          <w:ilvl w:val="0"/>
          <w:numId w:val="4"/>
        </w:numPr>
        <w:spacing w:before="0" w:beforeAutospacing="0" w:after="0" w:afterAutospacing="0"/>
        <w:ind w:left="360"/>
        <w:jc w:val="both"/>
        <w:rPr>
          <w:color w:val="000000" w:themeColor="text1"/>
        </w:rPr>
      </w:pPr>
      <w:r w:rsidRPr="00E11D03">
        <w:rPr>
          <w:color w:val="000000" w:themeColor="text1"/>
        </w:rPr>
        <w:t>Práca nadčas je  práca vykonávaná zamestnancom nad určený týždenný pracovný čas a mimo rozvrhu pracovných zmien vyplývajúcich z konta pracovného času. Práca nadčas nesmie presiahnuť v priemere 8 hodín týždenne v období 12 mesiacov.</w:t>
      </w:r>
    </w:p>
    <w:p w:rsidR="00272CF8" w:rsidRPr="00E11D03" w:rsidRDefault="00272CF8" w:rsidP="00272CF8">
      <w:pPr>
        <w:pStyle w:val="Normlnywebov"/>
        <w:numPr>
          <w:ilvl w:val="0"/>
          <w:numId w:val="4"/>
        </w:numPr>
        <w:spacing w:before="0" w:beforeAutospacing="0" w:after="0" w:afterAutospacing="0"/>
        <w:ind w:left="360"/>
        <w:jc w:val="both"/>
        <w:rPr>
          <w:color w:val="000000" w:themeColor="text1"/>
        </w:rPr>
      </w:pPr>
      <w:r w:rsidRPr="00E11D03">
        <w:rPr>
          <w:color w:val="000000" w:themeColor="text1"/>
        </w:rPr>
        <w:t>V prípade výkonu práce nadčas podľa predchádzajúceho bodu sa táto práca nezarátava do „plusových hodín“ a zamestnanec má právo na mzdu za takúto prácu nadčas v zmysle § 121 ZP.</w:t>
      </w:r>
    </w:p>
    <w:p w:rsidR="00272CF8" w:rsidRPr="00E11D03" w:rsidRDefault="00272CF8"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5</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Prekážky v práci na strane zamestnávateľa</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272CF8">
      <w:pPr>
        <w:pStyle w:val="Normlnywebov"/>
        <w:numPr>
          <w:ilvl w:val="0"/>
          <w:numId w:val="5"/>
        </w:numPr>
        <w:spacing w:before="0" w:beforeAutospacing="0" w:after="0" w:afterAutospacing="0"/>
        <w:ind w:left="360"/>
        <w:jc w:val="both"/>
        <w:rPr>
          <w:color w:val="000000" w:themeColor="text1"/>
        </w:rPr>
      </w:pPr>
      <w:r w:rsidRPr="00E11D03">
        <w:rPr>
          <w:color w:val="000000" w:themeColor="text1"/>
        </w:rPr>
        <w:t>Prekážkami v práci na strane zamestnávateľa sú prekážky v práci na strane zamestnávateľa v zmysle § 142 ZP, pre ktoré nie je možné zamestnancovi prideľovať prácu podľa rozvrhu pracovných zmien vyplývajúcich z konta pracovného času. Vážne prevádzkové dôvody sú definované v článku 9 tejto dohody</w:t>
      </w:r>
    </w:p>
    <w:p w:rsidR="00272CF8" w:rsidRPr="00E11D03" w:rsidRDefault="00272CF8" w:rsidP="00272CF8">
      <w:pPr>
        <w:pStyle w:val="Normlnywebov"/>
        <w:numPr>
          <w:ilvl w:val="0"/>
          <w:numId w:val="5"/>
        </w:numPr>
        <w:spacing w:before="0" w:beforeAutospacing="0" w:after="0" w:afterAutospacing="0"/>
        <w:ind w:left="360"/>
        <w:jc w:val="both"/>
        <w:rPr>
          <w:color w:val="000000" w:themeColor="text1"/>
        </w:rPr>
      </w:pPr>
      <w:r w:rsidRPr="00E11D03">
        <w:rPr>
          <w:color w:val="000000" w:themeColor="text1"/>
        </w:rPr>
        <w:t>V prípade, že zamestnanec nemôže vykonávať prácu podľa rozvrhu pracovných zmien vyplývajúcich z konta pracovného času, a to z vážnych prevádzkových dôvodov definovaných v článku 9, nemá to za následok zvyšovanie počtu „mínusových hodín“ v rámci konta pracovného času. V tom prípade patrí zamestnancovi náhrada mzdy vo výške 60% jeho priemerného zárobku.</w:t>
      </w:r>
    </w:p>
    <w:p w:rsidR="00272CF8" w:rsidRPr="00E11D03" w:rsidRDefault="00272CF8" w:rsidP="00272CF8">
      <w:pPr>
        <w:pStyle w:val="Normlnywebov"/>
        <w:numPr>
          <w:ilvl w:val="0"/>
          <w:numId w:val="5"/>
        </w:numPr>
        <w:spacing w:before="0" w:beforeAutospacing="0" w:after="0" w:afterAutospacing="0"/>
        <w:ind w:left="360"/>
        <w:jc w:val="both"/>
        <w:rPr>
          <w:color w:val="000000" w:themeColor="text1"/>
        </w:rPr>
      </w:pPr>
      <w:r w:rsidRPr="00E11D03">
        <w:rPr>
          <w:color w:val="000000" w:themeColor="text1"/>
        </w:rPr>
        <w:t>V prípade vzniku iných prekážok v práci na strane zamestnávateľa, ako sú definované v článku 9 tejto dohody, pre ktoré nie je možné, aby zamestnanec vykonával prácu podľa rozvrhu pracovných zmien vyplývajúcich z konta pracovného času, má zamestnanec nárok na náhradu mzdy v zmysle § 142 ZP ods. 1 až 3. Uvedená prekážka v práci nemá za následok zvyšovanie počtu mínusových hodín v rámci konta pracovného času.</w:t>
      </w:r>
    </w:p>
    <w:p w:rsidR="00272CF8" w:rsidRPr="00E11D03" w:rsidRDefault="00272CF8" w:rsidP="00272CF8">
      <w:pPr>
        <w:pStyle w:val="Normlnywebov"/>
        <w:spacing w:before="0" w:beforeAutospacing="0" w:after="0" w:afterAutospacing="0"/>
        <w:jc w:val="both"/>
        <w:rPr>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6</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lastRenderedPageBreak/>
        <w:t>Prekážky v práci na strane zamestnanca a</w:t>
      </w:r>
      <w:r w:rsidR="008A64B9">
        <w:rPr>
          <w:b/>
          <w:bCs/>
          <w:color w:val="000000" w:themeColor="text1"/>
        </w:rPr>
        <w:t> </w:t>
      </w:r>
      <w:r w:rsidRPr="00E11D03">
        <w:rPr>
          <w:b/>
          <w:bCs/>
          <w:color w:val="000000" w:themeColor="text1"/>
        </w:rPr>
        <w:t>dovolenka</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272CF8">
      <w:pPr>
        <w:pStyle w:val="Normlnywebov"/>
        <w:numPr>
          <w:ilvl w:val="0"/>
          <w:numId w:val="6"/>
        </w:numPr>
        <w:spacing w:before="0" w:beforeAutospacing="0" w:after="0" w:afterAutospacing="0"/>
        <w:ind w:left="360"/>
        <w:jc w:val="both"/>
        <w:rPr>
          <w:color w:val="000000" w:themeColor="text1"/>
        </w:rPr>
      </w:pPr>
      <w:r w:rsidRPr="00E11D03">
        <w:rPr>
          <w:color w:val="000000" w:themeColor="text1"/>
        </w:rPr>
        <w:t>V prípade vzniku prekážky v práci na strane zamestnanca, v období uplatňovania konta pracovného času, sa z dôvodu týchto prekážok nezvyšuje počet „mínusových hodín“ zamestnanca.</w:t>
      </w:r>
    </w:p>
    <w:p w:rsidR="00272CF8" w:rsidRPr="00E11D03" w:rsidRDefault="00272CF8" w:rsidP="00272CF8">
      <w:pPr>
        <w:pStyle w:val="Normlnywebov"/>
        <w:numPr>
          <w:ilvl w:val="0"/>
          <w:numId w:val="6"/>
        </w:numPr>
        <w:spacing w:before="0" w:beforeAutospacing="0" w:after="0" w:afterAutospacing="0"/>
        <w:ind w:left="360"/>
        <w:jc w:val="both"/>
        <w:rPr>
          <w:color w:val="000000" w:themeColor="text1"/>
        </w:rPr>
      </w:pPr>
      <w:r w:rsidRPr="00E11D03">
        <w:rPr>
          <w:color w:val="000000" w:themeColor="text1"/>
        </w:rPr>
        <w:t xml:space="preserve">Nárok na náhradu mzdy pri prekážkach na strane zamestnanca v období uplatňovania konta pracovného času sa riadia príslušnými ustanoveniami ZP, resp. platnej kolektívnej zmluvy. </w:t>
      </w:r>
    </w:p>
    <w:p w:rsidR="00272CF8" w:rsidRPr="00E11D03" w:rsidRDefault="00272CF8" w:rsidP="00272CF8">
      <w:pPr>
        <w:pStyle w:val="Normlnywebov"/>
        <w:numPr>
          <w:ilvl w:val="0"/>
          <w:numId w:val="6"/>
        </w:numPr>
        <w:spacing w:before="0" w:beforeAutospacing="0" w:after="0" w:afterAutospacing="0"/>
        <w:ind w:left="360"/>
        <w:jc w:val="both"/>
        <w:rPr>
          <w:color w:val="000000" w:themeColor="text1"/>
        </w:rPr>
      </w:pPr>
      <w:r w:rsidRPr="00E11D03">
        <w:rPr>
          <w:color w:val="000000" w:themeColor="text1"/>
        </w:rPr>
        <w:t>Čerpanie dovolenky v období uplatňovania konta pracovného času sa riadi ustanoveniami § 111 a nasledujúcich ZP.</w:t>
      </w:r>
    </w:p>
    <w:p w:rsidR="00272CF8" w:rsidRPr="00E11D03" w:rsidRDefault="00272CF8" w:rsidP="00272CF8">
      <w:pPr>
        <w:pStyle w:val="Normlnywebov"/>
        <w:spacing w:before="0" w:beforeAutospacing="0" w:after="0" w:afterAutospacing="0"/>
        <w:jc w:val="both"/>
        <w:rPr>
          <w:color w:val="000000" w:themeColor="text1"/>
        </w:rPr>
      </w:pPr>
    </w:p>
    <w:p w:rsidR="00584843" w:rsidRPr="00E11D03" w:rsidRDefault="00584843" w:rsidP="00272CF8">
      <w:pPr>
        <w:pStyle w:val="Normlnywebov"/>
        <w:spacing w:before="0" w:beforeAutospacing="0" w:after="0" w:afterAutospacing="0"/>
        <w:jc w:val="center"/>
        <w:rPr>
          <w:b/>
          <w:bCs/>
          <w:color w:val="000000" w:themeColor="text1"/>
        </w:rPr>
      </w:pPr>
    </w:p>
    <w:p w:rsidR="00584843" w:rsidRPr="00E11D03" w:rsidRDefault="00584843" w:rsidP="00272CF8">
      <w:pPr>
        <w:pStyle w:val="Normlnywebov"/>
        <w:spacing w:before="0" w:beforeAutospacing="0" w:after="0" w:afterAutospacing="0"/>
        <w:jc w:val="center"/>
        <w:rPr>
          <w:b/>
          <w:bCs/>
          <w:color w:val="000000" w:themeColor="text1"/>
        </w:rPr>
      </w:pPr>
    </w:p>
    <w:p w:rsidR="00584843" w:rsidRPr="00E11D03" w:rsidRDefault="00584843"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7</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Mzda v období uplatňovania konta pracovného času</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272CF8">
      <w:pPr>
        <w:pStyle w:val="Normlnywebov"/>
        <w:numPr>
          <w:ilvl w:val="0"/>
          <w:numId w:val="7"/>
        </w:numPr>
        <w:spacing w:before="0" w:beforeAutospacing="0" w:after="0" w:afterAutospacing="0"/>
        <w:ind w:left="360"/>
        <w:jc w:val="both"/>
        <w:rPr>
          <w:color w:val="000000" w:themeColor="text1"/>
        </w:rPr>
      </w:pPr>
      <w:r w:rsidRPr="00E11D03">
        <w:rPr>
          <w:color w:val="000000" w:themeColor="text1"/>
        </w:rPr>
        <w:t>Zamestnávateľ je povinný poskytovať zamestnancovi základnú zložku mzdy, ktorá zodpovedá ustanovenému týždennému pracovnému času zamestnanca (t. j. 37,5 hodiny týždenne v závislosti od kategórie zamestnanca).</w:t>
      </w:r>
    </w:p>
    <w:p w:rsidR="00272CF8" w:rsidRPr="00E11D03" w:rsidRDefault="00272CF8" w:rsidP="00272CF8">
      <w:pPr>
        <w:pStyle w:val="Normlnywebov"/>
        <w:numPr>
          <w:ilvl w:val="0"/>
          <w:numId w:val="7"/>
        </w:numPr>
        <w:spacing w:before="0" w:beforeAutospacing="0" w:after="0" w:afterAutospacing="0"/>
        <w:ind w:left="360"/>
        <w:jc w:val="both"/>
        <w:rPr>
          <w:color w:val="000000" w:themeColor="text1"/>
        </w:rPr>
      </w:pPr>
      <w:r w:rsidRPr="00E11D03">
        <w:rPr>
          <w:color w:val="000000" w:themeColor="text1"/>
        </w:rPr>
        <w:t xml:space="preserve">Poskytovaním základnej zložky mzdy nie je dotknutá povinnosť zamestnávateľa poskytovať ďalšie zložky mzdy (príplatky, náhradu mzdy, prémiové zložky a pod.), ak táto povinnosť vyplýva zo Zákonníka práce, osobitných predpisov, z pracovnej zmluvy alebo kolektívnej zmluvy. Ďalšie zložky mzdy budú zamestnancovi vyplatené spolu so základnou zložkou mzdy za mesiac, v ktorom vykonával prácu, na základe ktorej mu vznikol nárok na tieto zložky mzdy.   </w:t>
      </w:r>
    </w:p>
    <w:p w:rsidR="00272CF8" w:rsidRDefault="00272CF8" w:rsidP="00272CF8">
      <w:pPr>
        <w:pStyle w:val="Normlnywebov"/>
        <w:numPr>
          <w:ilvl w:val="0"/>
          <w:numId w:val="7"/>
        </w:numPr>
        <w:spacing w:before="0" w:beforeAutospacing="0" w:after="0" w:afterAutospacing="0"/>
        <w:ind w:left="360"/>
        <w:jc w:val="both"/>
        <w:rPr>
          <w:color w:val="000000" w:themeColor="text1"/>
        </w:rPr>
      </w:pPr>
      <w:r w:rsidRPr="00E11D03">
        <w:rPr>
          <w:color w:val="000000" w:themeColor="text1"/>
        </w:rPr>
        <w:t>Ak zamestnanec vykonával prácu v noci, príplatok za nočnú prácu mu bude vyplatený spolu so mzdou za mesiac, v ktorom prácu v noci vykonával. Ak bude zamestnanec vykonávať prácu vo sviatok, príplatok za prácu vo sviatok mu bude vyplatený spolu so mzdou za mesiac, v ktorom prácu vo sviatok vykonával. Ak bude zamestnanec vykonávať prácu na stredisku, kde je vyplácaný príplatok za prácu v škodlivom prostredí, bude mu tento príplatok vyplatený spolu so mzdou za mesiac, v ktorom prácu v škodlivom prostredí vykonával. Ak bude zamestnanec, ktorý má nárok na príplatok za prácu v sobotu a nedeľu pracovať v týchto dňoch, bude mu vyplatený príplatok za prácu v sobotu a nedeľu spolu so mzdou za mesiac, kedy prácu vykonával.</w:t>
      </w:r>
    </w:p>
    <w:p w:rsidR="008A64B9" w:rsidRDefault="008A64B9" w:rsidP="008A64B9">
      <w:pPr>
        <w:pStyle w:val="Normlnywebov"/>
        <w:spacing w:before="0" w:beforeAutospacing="0" w:after="0" w:afterAutospacing="0"/>
        <w:jc w:val="both"/>
        <w:rPr>
          <w:color w:val="000000" w:themeColor="text1"/>
        </w:rPr>
      </w:pPr>
    </w:p>
    <w:p w:rsidR="008A64B9" w:rsidRPr="00E11D03" w:rsidRDefault="008A64B9" w:rsidP="008A64B9">
      <w:pPr>
        <w:pStyle w:val="Normlnywebov"/>
        <w:spacing w:before="0" w:beforeAutospacing="0" w:after="0" w:afterAutospacing="0"/>
        <w:jc w:val="both"/>
        <w:rPr>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8</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Vedenie účtov konta pracovného času</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272CF8">
      <w:pPr>
        <w:pStyle w:val="Normlnywebov"/>
        <w:numPr>
          <w:ilvl w:val="0"/>
          <w:numId w:val="8"/>
        </w:numPr>
        <w:spacing w:before="0" w:beforeAutospacing="0" w:after="0" w:afterAutospacing="0"/>
        <w:ind w:left="360"/>
        <w:jc w:val="both"/>
        <w:rPr>
          <w:color w:val="000000" w:themeColor="text1"/>
        </w:rPr>
      </w:pPr>
      <w:r w:rsidRPr="00E11D03">
        <w:rPr>
          <w:color w:val="000000" w:themeColor="text1"/>
        </w:rPr>
        <w:t>Pri uplatňovaní konta pracovného času je zamestnávateľ povinný viesť účet konta pracovného času. Na účte konta pracovného času zamestnávateľ eviduje rozdiel medzi ustanoveným týždenným pracovným časom a skutočne odpracovaným časom zamestnanca a rozdiel medzi skutočne poskytnutou základnou zložkou mzdy a základnou zložkou mzdy, na ktorú by mal zamestnanec právo za skutočne odpracovaný čas.</w:t>
      </w:r>
    </w:p>
    <w:p w:rsidR="00272CF8" w:rsidRDefault="00272CF8" w:rsidP="00272CF8">
      <w:pPr>
        <w:pStyle w:val="Normlnywebov"/>
        <w:numPr>
          <w:ilvl w:val="0"/>
          <w:numId w:val="8"/>
        </w:numPr>
        <w:spacing w:before="0" w:beforeAutospacing="0" w:after="0" w:afterAutospacing="0"/>
        <w:ind w:left="360"/>
        <w:jc w:val="both"/>
        <w:rPr>
          <w:color w:val="000000" w:themeColor="text1"/>
        </w:rPr>
      </w:pPr>
      <w:r w:rsidRPr="00E11D03">
        <w:rPr>
          <w:color w:val="000000" w:themeColor="text1"/>
        </w:rPr>
        <w:t>Zamestnávateľ bude raz mesačne informovať zamestnanca o stave jeho konta pracovného času formou písomného dokladu – výplatnej pásky.</w:t>
      </w:r>
    </w:p>
    <w:p w:rsidR="008A64B9" w:rsidRPr="00E11D03" w:rsidRDefault="008A64B9" w:rsidP="008A64B9">
      <w:pPr>
        <w:pStyle w:val="Normlnywebov"/>
        <w:spacing w:before="0" w:beforeAutospacing="0" w:after="0" w:afterAutospacing="0"/>
        <w:jc w:val="both"/>
        <w:rPr>
          <w:color w:val="000000" w:themeColor="text1"/>
        </w:rPr>
      </w:pPr>
    </w:p>
    <w:p w:rsidR="00272CF8" w:rsidRPr="00E11D03" w:rsidRDefault="00272CF8" w:rsidP="00272CF8">
      <w:pPr>
        <w:pStyle w:val="Normlnywebov"/>
        <w:spacing w:before="0" w:beforeAutospacing="0" w:after="0" w:afterAutospacing="0"/>
        <w:jc w:val="both"/>
        <w:rPr>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9</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Vážne prevádzkové dôvody</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E11D03">
      <w:pPr>
        <w:pStyle w:val="Odsekzoznamu1"/>
        <w:ind w:left="0"/>
        <w:jc w:val="both"/>
        <w:rPr>
          <w:color w:val="000000" w:themeColor="text1"/>
        </w:rPr>
      </w:pPr>
      <w:r w:rsidRPr="00E11D03">
        <w:rPr>
          <w:color w:val="000000" w:themeColor="text1"/>
        </w:rPr>
        <w:t>Za vážne prevádzkové dôvody sa považuje</w:t>
      </w:r>
      <w:r w:rsidR="00E11D03" w:rsidRPr="00E11D03">
        <w:rPr>
          <w:color w:val="000000" w:themeColor="text1"/>
        </w:rPr>
        <w:t xml:space="preserve"> </w:t>
      </w:r>
      <w:r w:rsidRPr="00E11D03">
        <w:rPr>
          <w:color w:val="000000" w:themeColor="text1"/>
        </w:rPr>
        <w:t>prerušenie alebo obmedzenie dodávok plynu, elektrickej energie, vody prípadne komponentov potrebných pre nerušené zabezpečenie výrobného procesu nezávisle od vôle zamestnávateľa trvajúce viac ako 48 hodín po sebe nasledujúcich,</w:t>
      </w:r>
    </w:p>
    <w:p w:rsidR="00272CF8" w:rsidRPr="00E11D03" w:rsidRDefault="00202962" w:rsidP="00272CF8">
      <w:pPr>
        <w:pStyle w:val="Normlnywebov"/>
        <w:spacing w:before="0" w:beforeAutospacing="0" w:after="0" w:afterAutospacing="0"/>
        <w:jc w:val="both"/>
        <w:rPr>
          <w:color w:val="000000" w:themeColor="text1"/>
        </w:rPr>
      </w:pPr>
      <w:r w:rsidRPr="00E11D03">
        <w:rPr>
          <w:color w:val="000000" w:themeColor="text1"/>
        </w:rPr>
        <w:t>.</w:t>
      </w:r>
    </w:p>
    <w:p w:rsidR="00657AEA" w:rsidRPr="00E11D03" w:rsidRDefault="00657AEA" w:rsidP="00272CF8">
      <w:pPr>
        <w:pStyle w:val="Normlnywebov"/>
        <w:spacing w:before="0" w:beforeAutospacing="0" w:after="0" w:afterAutospacing="0"/>
        <w:jc w:val="both"/>
        <w:rPr>
          <w:color w:val="000000" w:themeColor="text1"/>
        </w:rPr>
      </w:pPr>
    </w:p>
    <w:p w:rsidR="00657AEA" w:rsidRPr="00E11D03" w:rsidRDefault="00657AEA" w:rsidP="00272CF8">
      <w:pPr>
        <w:pStyle w:val="Normlnywebov"/>
        <w:spacing w:before="0" w:beforeAutospacing="0" w:after="0" w:afterAutospacing="0"/>
        <w:jc w:val="both"/>
        <w:rPr>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Článok 10</w:t>
      </w:r>
    </w:p>
    <w:p w:rsidR="008A64B9" w:rsidRPr="00E11D03" w:rsidRDefault="008A64B9" w:rsidP="00272CF8">
      <w:pPr>
        <w:pStyle w:val="Normlnywebov"/>
        <w:spacing w:before="0" w:beforeAutospacing="0" w:after="0" w:afterAutospacing="0"/>
        <w:jc w:val="center"/>
        <w:rPr>
          <w:b/>
          <w:bCs/>
          <w:color w:val="000000" w:themeColor="text1"/>
        </w:rPr>
      </w:pPr>
    </w:p>
    <w:p w:rsidR="00272CF8" w:rsidRDefault="00272CF8" w:rsidP="00272CF8">
      <w:pPr>
        <w:pStyle w:val="Normlnywebov"/>
        <w:spacing w:before="0" w:beforeAutospacing="0" w:after="0" w:afterAutospacing="0"/>
        <w:jc w:val="center"/>
        <w:rPr>
          <w:b/>
          <w:bCs/>
          <w:color w:val="000000" w:themeColor="text1"/>
        </w:rPr>
      </w:pPr>
      <w:r w:rsidRPr="00E11D03">
        <w:rPr>
          <w:b/>
          <w:bCs/>
          <w:color w:val="000000" w:themeColor="text1"/>
        </w:rPr>
        <w:t>Skončenie pracovného pomeru a konto pracovného času</w:t>
      </w:r>
    </w:p>
    <w:p w:rsidR="008A64B9" w:rsidRPr="00E11D03" w:rsidRDefault="008A64B9" w:rsidP="00272CF8">
      <w:pPr>
        <w:pStyle w:val="Normlnywebov"/>
        <w:spacing w:before="0" w:beforeAutospacing="0" w:after="0" w:afterAutospacing="0"/>
        <w:jc w:val="center"/>
        <w:rPr>
          <w:b/>
          <w:bCs/>
          <w:color w:val="000000" w:themeColor="text1"/>
        </w:rPr>
      </w:pPr>
    </w:p>
    <w:p w:rsidR="00272CF8" w:rsidRPr="00E11D03" w:rsidRDefault="00272CF8" w:rsidP="00272CF8">
      <w:pPr>
        <w:pStyle w:val="Normlnywebov"/>
        <w:numPr>
          <w:ilvl w:val="0"/>
          <w:numId w:val="10"/>
        </w:numPr>
        <w:spacing w:before="0" w:beforeAutospacing="0" w:after="0" w:afterAutospacing="0"/>
        <w:ind w:left="360"/>
        <w:jc w:val="both"/>
        <w:rPr>
          <w:color w:val="000000" w:themeColor="text1"/>
        </w:rPr>
      </w:pPr>
      <w:r w:rsidRPr="00E11D03">
        <w:rPr>
          <w:color w:val="000000" w:themeColor="text1"/>
        </w:rPr>
        <w:t>Zamestnávateľ má právo na vrátenie základnej zložky mzdy poskytnutej nad rozsah odpracovaného pracovného času, len ak zamestnanec neodpracoval ku dňu skončenia pracovného pomeru alebo vyrovnávacieho obdobia celý rozsah pracovného času, za ktorý mu zamestnávateľ poskytol základnú zložku mzdy a len ak sa pracovný pomer so zamestnancom skončil podľa § 63 ods. 1 písm. d) a e) alebo § 68 ods. 1 Zákonníka práce. Toto právo môže zamestnávateľ uplatniť na súde najneskôr v lehote dvoch mesiacov odo dňa, kedy sa pracovný pomer skončil. Strany sa dohodli, že spravia maximum pre to, aby do dňa skončenia pracovného pomeru si zamestnanec odpracoval čo najviac „mínusových hodín“.</w:t>
      </w:r>
    </w:p>
    <w:p w:rsidR="00272CF8" w:rsidRPr="00E11D03" w:rsidRDefault="00272CF8" w:rsidP="00272CF8">
      <w:pPr>
        <w:pStyle w:val="Normlnywebov"/>
        <w:numPr>
          <w:ilvl w:val="0"/>
          <w:numId w:val="10"/>
        </w:numPr>
        <w:spacing w:before="0" w:beforeAutospacing="0" w:after="0" w:afterAutospacing="0"/>
        <w:ind w:left="360"/>
        <w:jc w:val="both"/>
        <w:rPr>
          <w:color w:val="000000" w:themeColor="text1"/>
        </w:rPr>
      </w:pPr>
      <w:r w:rsidRPr="00E11D03">
        <w:rPr>
          <w:color w:val="000000" w:themeColor="text1"/>
        </w:rPr>
        <w:t xml:space="preserve">V ostatných prípadoch skončenia pracovného pomeru medzi zamestnancom a zamestnávateľom, keď zamestnanec bude mať evidované „mínusové hodiny“ na zápornom účte konta pracovného času, sa obe strany dohodli, že spravia maximum pre to, aby do dňa skončenia pracovného pomeru si zamestnanec odpracoval čo najviac mínusových hodín. </w:t>
      </w:r>
    </w:p>
    <w:p w:rsidR="008A64B9" w:rsidRDefault="00272CF8" w:rsidP="00272CF8">
      <w:pPr>
        <w:pStyle w:val="Normlnywebov"/>
        <w:numPr>
          <w:ilvl w:val="0"/>
          <w:numId w:val="10"/>
        </w:numPr>
        <w:spacing w:before="0" w:beforeAutospacing="0" w:after="0" w:afterAutospacing="0"/>
        <w:ind w:left="360"/>
        <w:jc w:val="both"/>
        <w:rPr>
          <w:color w:val="000000" w:themeColor="text1"/>
        </w:rPr>
      </w:pPr>
      <w:r w:rsidRPr="00E11D03">
        <w:rPr>
          <w:color w:val="000000" w:themeColor="text1"/>
        </w:rPr>
        <w:t>Ak bola ku dňu skončenia pracovného pomeru alebo vyrovnávacieho obdobia poskytnutá nižšia základná zložka mzdy, ako by zamestnancovi patrila podľa odpracovaného času, zamestnávateľ je povinný zamestnancovi rozdiel doplatiť, a to v najbližšom výplatnom termíne.</w:t>
      </w:r>
    </w:p>
    <w:p w:rsidR="00272CF8" w:rsidRPr="00E11D03" w:rsidRDefault="00272CF8" w:rsidP="008A64B9">
      <w:pPr>
        <w:pStyle w:val="Normlnywebov"/>
        <w:spacing w:before="0" w:beforeAutospacing="0" w:after="0" w:afterAutospacing="0"/>
        <w:jc w:val="both"/>
        <w:rPr>
          <w:color w:val="000000" w:themeColor="text1"/>
        </w:rPr>
      </w:pPr>
      <w:r w:rsidRPr="00E11D03">
        <w:rPr>
          <w:color w:val="000000" w:themeColor="text1"/>
        </w:rPr>
        <w:t xml:space="preserve">     </w:t>
      </w:r>
    </w:p>
    <w:p w:rsidR="00272CF8" w:rsidRPr="00E11D03" w:rsidRDefault="00272CF8" w:rsidP="00272CF8">
      <w:pPr>
        <w:jc w:val="both"/>
        <w:rPr>
          <w:b/>
          <w:bCs/>
          <w:color w:val="000000" w:themeColor="text1"/>
          <w:sz w:val="24"/>
          <w:szCs w:val="24"/>
        </w:rPr>
      </w:pPr>
    </w:p>
    <w:p w:rsidR="00272CF8" w:rsidRDefault="00272CF8" w:rsidP="00272CF8">
      <w:pPr>
        <w:jc w:val="center"/>
        <w:rPr>
          <w:b/>
          <w:bCs/>
          <w:color w:val="000000" w:themeColor="text1"/>
          <w:sz w:val="24"/>
          <w:szCs w:val="24"/>
        </w:rPr>
      </w:pPr>
      <w:r w:rsidRPr="00E11D03">
        <w:rPr>
          <w:b/>
          <w:bCs/>
          <w:color w:val="000000" w:themeColor="text1"/>
          <w:sz w:val="24"/>
          <w:szCs w:val="24"/>
        </w:rPr>
        <w:t>Článok 12</w:t>
      </w:r>
    </w:p>
    <w:p w:rsidR="008A64B9" w:rsidRPr="00E11D03" w:rsidRDefault="008A64B9" w:rsidP="00272CF8">
      <w:pPr>
        <w:jc w:val="center"/>
        <w:rPr>
          <w:b/>
          <w:bCs/>
          <w:color w:val="000000" w:themeColor="text1"/>
          <w:sz w:val="24"/>
          <w:szCs w:val="24"/>
        </w:rPr>
      </w:pPr>
    </w:p>
    <w:p w:rsidR="00272CF8" w:rsidRDefault="00272CF8" w:rsidP="00272CF8">
      <w:pPr>
        <w:jc w:val="center"/>
        <w:rPr>
          <w:b/>
          <w:bCs/>
          <w:color w:val="000000" w:themeColor="text1"/>
          <w:sz w:val="24"/>
          <w:szCs w:val="24"/>
        </w:rPr>
      </w:pPr>
      <w:r w:rsidRPr="00E11D03">
        <w:rPr>
          <w:b/>
          <w:bCs/>
          <w:color w:val="000000" w:themeColor="text1"/>
          <w:sz w:val="24"/>
          <w:szCs w:val="24"/>
        </w:rPr>
        <w:t>Záverečné ustanovenia</w:t>
      </w:r>
    </w:p>
    <w:p w:rsidR="008A64B9" w:rsidRPr="00E11D03" w:rsidRDefault="008A64B9" w:rsidP="00272CF8">
      <w:pPr>
        <w:jc w:val="center"/>
        <w:rPr>
          <w:b/>
          <w:bCs/>
          <w:color w:val="000000" w:themeColor="text1"/>
          <w:sz w:val="24"/>
          <w:szCs w:val="24"/>
        </w:rPr>
      </w:pPr>
    </w:p>
    <w:p w:rsidR="00272CF8" w:rsidRPr="00E11D03" w:rsidRDefault="00272CF8" w:rsidP="00272CF8">
      <w:pPr>
        <w:numPr>
          <w:ilvl w:val="2"/>
          <w:numId w:val="11"/>
        </w:numPr>
        <w:ind w:left="360"/>
        <w:jc w:val="both"/>
        <w:rPr>
          <w:color w:val="000000" w:themeColor="text1"/>
          <w:sz w:val="24"/>
          <w:szCs w:val="24"/>
        </w:rPr>
      </w:pPr>
      <w:r w:rsidRPr="00E11D03">
        <w:rPr>
          <w:color w:val="000000" w:themeColor="text1"/>
          <w:sz w:val="24"/>
          <w:szCs w:val="24"/>
        </w:rPr>
        <w:t xml:space="preserve">Dohodnutý obsah tejto Dohody je možné meniť len vtedy, ak sa zmluvné strany dohodnú na jeho zmene. Zmena musí byť vykonaná písomne. </w:t>
      </w:r>
    </w:p>
    <w:p w:rsidR="00272CF8" w:rsidRPr="00E11D03" w:rsidRDefault="00272CF8" w:rsidP="00272CF8">
      <w:pPr>
        <w:numPr>
          <w:ilvl w:val="2"/>
          <w:numId w:val="11"/>
        </w:numPr>
        <w:ind w:left="360"/>
        <w:jc w:val="both"/>
        <w:rPr>
          <w:color w:val="000000" w:themeColor="text1"/>
          <w:sz w:val="24"/>
          <w:szCs w:val="24"/>
        </w:rPr>
      </w:pPr>
      <w:r w:rsidRPr="00E11D03">
        <w:rPr>
          <w:color w:val="000000" w:themeColor="text1"/>
          <w:sz w:val="24"/>
          <w:szCs w:val="24"/>
        </w:rPr>
        <w:t>Táto Dohoda, ako aj práva a povinnosti strán, ktoré nie sú touto dohodou upravené, sa riadia ustanoveniami Zákonníka práce a ostatnými všeobecne záväznými právnymi predpismi platnými v Slovenskej republike.</w:t>
      </w:r>
    </w:p>
    <w:p w:rsidR="00272CF8" w:rsidRPr="00E11D03" w:rsidRDefault="00272CF8" w:rsidP="00272CF8">
      <w:pPr>
        <w:numPr>
          <w:ilvl w:val="2"/>
          <w:numId w:val="11"/>
        </w:numPr>
        <w:ind w:left="360"/>
        <w:jc w:val="both"/>
        <w:rPr>
          <w:color w:val="000000" w:themeColor="text1"/>
          <w:sz w:val="24"/>
          <w:szCs w:val="24"/>
        </w:rPr>
      </w:pPr>
      <w:r w:rsidRPr="00E11D03">
        <w:rPr>
          <w:color w:val="000000" w:themeColor="text1"/>
          <w:sz w:val="24"/>
          <w:szCs w:val="24"/>
        </w:rPr>
        <w:t xml:space="preserve">Táto Dohoda je vyhotovená v dvoch rovnopisoch, pričom každá zo zmluvných strán dostane jeden rovnopis Dohody. </w:t>
      </w:r>
    </w:p>
    <w:p w:rsidR="00272CF8" w:rsidRPr="00E11D03" w:rsidRDefault="00272CF8" w:rsidP="00272CF8">
      <w:pPr>
        <w:numPr>
          <w:ilvl w:val="2"/>
          <w:numId w:val="11"/>
        </w:numPr>
        <w:ind w:left="360"/>
        <w:jc w:val="both"/>
        <w:rPr>
          <w:color w:val="000000" w:themeColor="text1"/>
          <w:sz w:val="24"/>
          <w:szCs w:val="24"/>
        </w:rPr>
      </w:pPr>
      <w:r w:rsidRPr="00E11D03">
        <w:rPr>
          <w:color w:val="000000" w:themeColor="text1"/>
          <w:sz w:val="24"/>
          <w:szCs w:val="24"/>
        </w:rPr>
        <w:t>Strany sa  dohodli, že  táto  Dohoda sa  uzatvára  na  dobu  určitú,  a  to od 1. januára 201</w:t>
      </w:r>
      <w:r w:rsidR="00584843" w:rsidRPr="00E11D03">
        <w:rPr>
          <w:color w:val="000000" w:themeColor="text1"/>
          <w:sz w:val="24"/>
          <w:szCs w:val="24"/>
        </w:rPr>
        <w:t>4</w:t>
      </w:r>
      <w:r w:rsidRPr="00E11D03">
        <w:rPr>
          <w:color w:val="000000" w:themeColor="text1"/>
          <w:sz w:val="24"/>
          <w:szCs w:val="24"/>
        </w:rPr>
        <w:t xml:space="preserve"> do 31. decembra 201</w:t>
      </w:r>
      <w:r w:rsidR="00584843" w:rsidRPr="00E11D03">
        <w:rPr>
          <w:color w:val="000000" w:themeColor="text1"/>
          <w:sz w:val="24"/>
          <w:szCs w:val="24"/>
        </w:rPr>
        <w:t>4</w:t>
      </w:r>
      <w:r w:rsidRPr="00E11D03">
        <w:rPr>
          <w:color w:val="000000" w:themeColor="text1"/>
          <w:sz w:val="24"/>
          <w:szCs w:val="24"/>
        </w:rPr>
        <w:t>. Dohoda nadobúda platnosť dňom podpisu oboma stranami a účinnosť dňa 1. januára 201</w:t>
      </w:r>
      <w:r w:rsidR="00584843" w:rsidRPr="00E11D03">
        <w:rPr>
          <w:color w:val="000000" w:themeColor="text1"/>
          <w:sz w:val="24"/>
          <w:szCs w:val="24"/>
        </w:rPr>
        <w:t>4</w:t>
      </w:r>
      <w:r w:rsidRPr="00E11D03">
        <w:rPr>
          <w:color w:val="000000" w:themeColor="text1"/>
          <w:sz w:val="24"/>
          <w:szCs w:val="24"/>
        </w:rPr>
        <w:t>.</w:t>
      </w:r>
    </w:p>
    <w:p w:rsidR="00272CF8" w:rsidRPr="00E11D03" w:rsidRDefault="00272CF8" w:rsidP="00272CF8">
      <w:pPr>
        <w:numPr>
          <w:ilvl w:val="2"/>
          <w:numId w:val="11"/>
        </w:numPr>
        <w:autoSpaceDE w:val="0"/>
        <w:autoSpaceDN w:val="0"/>
        <w:ind w:left="360"/>
        <w:jc w:val="both"/>
        <w:rPr>
          <w:color w:val="000000" w:themeColor="text1"/>
          <w:sz w:val="24"/>
          <w:szCs w:val="24"/>
        </w:rPr>
      </w:pPr>
      <w:r w:rsidRPr="00E11D03">
        <w:rPr>
          <w:color w:val="000000" w:themeColor="text1"/>
          <w:sz w:val="24"/>
          <w:szCs w:val="24"/>
        </w:rPr>
        <w:lastRenderedPageBreak/>
        <w:t>Na znak súhlasu s podmienkami tejto Dohody ju strany vlastnoručne podpisujú.</w:t>
      </w:r>
    </w:p>
    <w:p w:rsidR="00272CF8" w:rsidRPr="00E11D03" w:rsidRDefault="00272CF8" w:rsidP="00272CF8">
      <w:pPr>
        <w:ind w:left="360"/>
        <w:jc w:val="both"/>
        <w:rPr>
          <w:color w:val="000000" w:themeColor="text1"/>
          <w:sz w:val="24"/>
          <w:szCs w:val="24"/>
        </w:rPr>
      </w:pPr>
    </w:p>
    <w:p w:rsidR="00584843" w:rsidRPr="00E11D03" w:rsidRDefault="00584843" w:rsidP="00272CF8">
      <w:pPr>
        <w:ind w:left="360"/>
        <w:jc w:val="both"/>
        <w:rPr>
          <w:color w:val="000000" w:themeColor="text1"/>
          <w:sz w:val="24"/>
          <w:szCs w:val="24"/>
        </w:rPr>
      </w:pPr>
    </w:p>
    <w:p w:rsidR="00584843" w:rsidRPr="00E11D03" w:rsidRDefault="00584843" w:rsidP="00272CF8">
      <w:pPr>
        <w:ind w:left="360"/>
        <w:jc w:val="both"/>
        <w:rPr>
          <w:color w:val="000000" w:themeColor="text1"/>
          <w:sz w:val="24"/>
          <w:szCs w:val="24"/>
        </w:rPr>
      </w:pPr>
    </w:p>
    <w:p w:rsidR="00584843" w:rsidRPr="00E11D03" w:rsidRDefault="00584843" w:rsidP="00272CF8">
      <w:pPr>
        <w:ind w:left="360"/>
        <w:jc w:val="both"/>
        <w:rPr>
          <w:color w:val="000000" w:themeColor="text1"/>
          <w:sz w:val="24"/>
          <w:szCs w:val="24"/>
        </w:rPr>
      </w:pPr>
    </w:p>
    <w:p w:rsidR="00584843" w:rsidRPr="00E11D03" w:rsidRDefault="00584843" w:rsidP="00272CF8">
      <w:pPr>
        <w:ind w:left="360"/>
        <w:jc w:val="both"/>
        <w:rPr>
          <w:color w:val="000000" w:themeColor="text1"/>
          <w:sz w:val="24"/>
          <w:szCs w:val="24"/>
        </w:rPr>
      </w:pPr>
    </w:p>
    <w:p w:rsidR="00272CF8" w:rsidRPr="00E11D03" w:rsidRDefault="00272CF8" w:rsidP="00272CF8">
      <w:pPr>
        <w:ind w:left="360"/>
        <w:jc w:val="both"/>
        <w:rPr>
          <w:color w:val="000000" w:themeColor="text1"/>
          <w:sz w:val="24"/>
          <w:szCs w:val="24"/>
        </w:rPr>
      </w:pPr>
    </w:p>
    <w:p w:rsidR="00272CF8" w:rsidRPr="00E11D03" w:rsidRDefault="00272CF8" w:rsidP="00272CF8">
      <w:pPr>
        <w:ind w:left="360"/>
        <w:jc w:val="both"/>
        <w:rPr>
          <w:color w:val="000000" w:themeColor="text1"/>
          <w:sz w:val="24"/>
          <w:szCs w:val="24"/>
        </w:rPr>
      </w:pPr>
    </w:p>
    <w:tbl>
      <w:tblPr>
        <w:tblW w:w="9468" w:type="dxa"/>
        <w:tblCellMar>
          <w:left w:w="0" w:type="dxa"/>
          <w:right w:w="0" w:type="dxa"/>
        </w:tblCellMar>
        <w:tblLook w:val="04A0" w:firstRow="1" w:lastRow="0" w:firstColumn="1" w:lastColumn="0" w:noHBand="0" w:noVBand="1"/>
      </w:tblPr>
      <w:tblGrid>
        <w:gridCol w:w="4304"/>
        <w:gridCol w:w="720"/>
        <w:gridCol w:w="4444"/>
      </w:tblGrid>
      <w:tr w:rsidR="00E11D03" w:rsidRPr="00E11D03" w:rsidTr="00272CF8">
        <w:tc>
          <w:tcPr>
            <w:tcW w:w="4304" w:type="dxa"/>
            <w:tcMar>
              <w:top w:w="0" w:type="dxa"/>
              <w:left w:w="108" w:type="dxa"/>
              <w:bottom w:w="0" w:type="dxa"/>
              <w:right w:w="108" w:type="dxa"/>
            </w:tcMar>
          </w:tcPr>
          <w:p w:rsidR="00272CF8" w:rsidRPr="00E11D03" w:rsidRDefault="00272CF8">
            <w:pPr>
              <w:jc w:val="both"/>
              <w:rPr>
                <w:color w:val="000000" w:themeColor="text1"/>
                <w:sz w:val="24"/>
                <w:szCs w:val="24"/>
              </w:rPr>
            </w:pPr>
            <w:r w:rsidRPr="00E11D03">
              <w:rPr>
                <w:color w:val="000000" w:themeColor="text1"/>
                <w:sz w:val="24"/>
                <w:szCs w:val="24"/>
              </w:rPr>
              <w:t>Dátum:  __.___.201</w:t>
            </w:r>
            <w:r w:rsidR="00586702" w:rsidRPr="00E11D03">
              <w:rPr>
                <w:color w:val="000000" w:themeColor="text1"/>
                <w:sz w:val="24"/>
                <w:szCs w:val="24"/>
              </w:rPr>
              <w:t>3</w:t>
            </w:r>
          </w:p>
          <w:p w:rsidR="00272CF8" w:rsidRPr="00E11D03" w:rsidRDefault="00272CF8">
            <w:pPr>
              <w:jc w:val="both"/>
              <w:rPr>
                <w:color w:val="000000" w:themeColor="text1"/>
                <w:sz w:val="24"/>
                <w:szCs w:val="24"/>
              </w:rPr>
            </w:pPr>
          </w:p>
          <w:p w:rsidR="00272CF8" w:rsidRPr="00E11D03" w:rsidRDefault="00272CF8">
            <w:pPr>
              <w:jc w:val="both"/>
              <w:rPr>
                <w:color w:val="000000" w:themeColor="text1"/>
                <w:sz w:val="24"/>
                <w:szCs w:val="24"/>
              </w:rPr>
            </w:pPr>
          </w:p>
        </w:tc>
        <w:tc>
          <w:tcPr>
            <w:tcW w:w="720" w:type="dxa"/>
            <w:tcMar>
              <w:top w:w="0" w:type="dxa"/>
              <w:left w:w="108" w:type="dxa"/>
              <w:bottom w:w="0" w:type="dxa"/>
              <w:right w:w="108" w:type="dxa"/>
            </w:tcMar>
          </w:tcPr>
          <w:p w:rsidR="00272CF8" w:rsidRPr="00E11D03" w:rsidRDefault="00272CF8">
            <w:pPr>
              <w:jc w:val="both"/>
              <w:rPr>
                <w:color w:val="000000" w:themeColor="text1"/>
                <w:sz w:val="24"/>
                <w:szCs w:val="24"/>
              </w:rPr>
            </w:pPr>
          </w:p>
        </w:tc>
        <w:tc>
          <w:tcPr>
            <w:tcW w:w="4444" w:type="dxa"/>
            <w:tcMar>
              <w:top w:w="0" w:type="dxa"/>
              <w:left w:w="108" w:type="dxa"/>
              <w:bottom w:w="0" w:type="dxa"/>
              <w:right w:w="108" w:type="dxa"/>
            </w:tcMar>
          </w:tcPr>
          <w:p w:rsidR="00272CF8" w:rsidRPr="00E11D03" w:rsidRDefault="00272CF8">
            <w:pPr>
              <w:jc w:val="both"/>
              <w:rPr>
                <w:color w:val="000000" w:themeColor="text1"/>
                <w:sz w:val="24"/>
                <w:szCs w:val="24"/>
              </w:rPr>
            </w:pPr>
            <w:r w:rsidRPr="00E11D03">
              <w:rPr>
                <w:color w:val="000000" w:themeColor="text1"/>
                <w:sz w:val="24"/>
                <w:szCs w:val="24"/>
              </w:rPr>
              <w:t>Dátum:  __.___.201</w:t>
            </w:r>
            <w:r w:rsidR="00586702" w:rsidRPr="00E11D03">
              <w:rPr>
                <w:color w:val="000000" w:themeColor="text1"/>
                <w:sz w:val="24"/>
                <w:szCs w:val="24"/>
              </w:rPr>
              <w:t>3</w:t>
            </w:r>
          </w:p>
          <w:p w:rsidR="00272CF8" w:rsidRPr="00E11D03" w:rsidRDefault="00272CF8">
            <w:pPr>
              <w:jc w:val="both"/>
              <w:rPr>
                <w:color w:val="000000" w:themeColor="text1"/>
                <w:sz w:val="24"/>
                <w:szCs w:val="24"/>
              </w:rPr>
            </w:pPr>
          </w:p>
        </w:tc>
      </w:tr>
      <w:tr w:rsidR="00E11D03" w:rsidRPr="00E11D03" w:rsidTr="00272CF8">
        <w:tc>
          <w:tcPr>
            <w:tcW w:w="4304" w:type="dxa"/>
            <w:tcMar>
              <w:top w:w="0" w:type="dxa"/>
              <w:left w:w="108" w:type="dxa"/>
              <w:bottom w:w="0" w:type="dxa"/>
              <w:right w:w="108" w:type="dxa"/>
            </w:tcMar>
          </w:tcPr>
          <w:p w:rsidR="00272CF8" w:rsidRPr="00E11D03" w:rsidRDefault="00272CF8">
            <w:pPr>
              <w:jc w:val="both"/>
              <w:rPr>
                <w:color w:val="000000" w:themeColor="text1"/>
                <w:sz w:val="24"/>
                <w:szCs w:val="24"/>
              </w:rPr>
            </w:pPr>
            <w:r w:rsidRPr="00E11D03">
              <w:rPr>
                <w:color w:val="000000" w:themeColor="text1"/>
                <w:sz w:val="24"/>
                <w:szCs w:val="24"/>
              </w:rPr>
              <w:t xml:space="preserve">Za zamestnávateľa: </w:t>
            </w:r>
          </w:p>
          <w:p w:rsidR="00272CF8" w:rsidRPr="00E11D03" w:rsidRDefault="00272CF8">
            <w:pPr>
              <w:jc w:val="both"/>
              <w:rPr>
                <w:color w:val="000000" w:themeColor="text1"/>
                <w:sz w:val="24"/>
                <w:szCs w:val="24"/>
              </w:rPr>
            </w:pPr>
          </w:p>
          <w:p w:rsidR="00272CF8" w:rsidRDefault="008A64B9" w:rsidP="008A64B9">
            <w:pPr>
              <w:jc w:val="both"/>
              <w:rPr>
                <w:color w:val="000000" w:themeColor="text1"/>
                <w:sz w:val="24"/>
                <w:szCs w:val="24"/>
              </w:rPr>
            </w:pPr>
            <w:r>
              <w:rPr>
                <w:color w:val="000000" w:themeColor="text1"/>
                <w:sz w:val="24"/>
                <w:szCs w:val="24"/>
              </w:rPr>
              <w:t>Ing. Marián Supek</w:t>
            </w:r>
          </w:p>
          <w:p w:rsidR="008A64B9" w:rsidRPr="00E11D03" w:rsidRDefault="008A64B9" w:rsidP="008A64B9">
            <w:pPr>
              <w:jc w:val="both"/>
              <w:rPr>
                <w:color w:val="000000" w:themeColor="text1"/>
                <w:sz w:val="24"/>
                <w:szCs w:val="24"/>
              </w:rPr>
            </w:pPr>
            <w:r>
              <w:rPr>
                <w:color w:val="000000" w:themeColor="text1"/>
                <w:sz w:val="24"/>
                <w:szCs w:val="24"/>
              </w:rPr>
              <w:t>generálny riaditeľ</w:t>
            </w:r>
          </w:p>
        </w:tc>
        <w:tc>
          <w:tcPr>
            <w:tcW w:w="720" w:type="dxa"/>
            <w:tcMar>
              <w:top w:w="0" w:type="dxa"/>
              <w:left w:w="108" w:type="dxa"/>
              <w:bottom w:w="0" w:type="dxa"/>
              <w:right w:w="108" w:type="dxa"/>
            </w:tcMar>
          </w:tcPr>
          <w:p w:rsidR="00272CF8" w:rsidRPr="00E11D03" w:rsidRDefault="00272CF8">
            <w:pPr>
              <w:jc w:val="both"/>
              <w:rPr>
                <w:color w:val="000000" w:themeColor="text1"/>
                <w:sz w:val="24"/>
                <w:szCs w:val="24"/>
              </w:rPr>
            </w:pPr>
          </w:p>
        </w:tc>
        <w:tc>
          <w:tcPr>
            <w:tcW w:w="4444" w:type="dxa"/>
            <w:tcMar>
              <w:top w:w="0" w:type="dxa"/>
              <w:left w:w="108" w:type="dxa"/>
              <w:bottom w:w="0" w:type="dxa"/>
              <w:right w:w="108" w:type="dxa"/>
            </w:tcMar>
          </w:tcPr>
          <w:p w:rsidR="00272CF8" w:rsidRPr="00E11D03" w:rsidRDefault="00272CF8">
            <w:pPr>
              <w:jc w:val="both"/>
              <w:rPr>
                <w:color w:val="000000" w:themeColor="text1"/>
                <w:sz w:val="24"/>
                <w:szCs w:val="24"/>
              </w:rPr>
            </w:pPr>
            <w:r w:rsidRPr="00E11D03">
              <w:rPr>
                <w:color w:val="000000" w:themeColor="text1"/>
                <w:sz w:val="24"/>
                <w:szCs w:val="24"/>
              </w:rPr>
              <w:t>Za zástupcu zamestnancov:</w:t>
            </w:r>
          </w:p>
          <w:p w:rsidR="00272CF8" w:rsidRPr="00E11D03" w:rsidRDefault="00272CF8">
            <w:pPr>
              <w:jc w:val="both"/>
              <w:rPr>
                <w:color w:val="000000" w:themeColor="text1"/>
                <w:sz w:val="24"/>
                <w:szCs w:val="24"/>
              </w:rPr>
            </w:pPr>
          </w:p>
          <w:p w:rsidR="00272CF8" w:rsidRDefault="005410CB">
            <w:pPr>
              <w:jc w:val="both"/>
              <w:rPr>
                <w:color w:val="000000" w:themeColor="text1"/>
                <w:sz w:val="24"/>
                <w:szCs w:val="24"/>
              </w:rPr>
            </w:pPr>
            <w:r>
              <w:rPr>
                <w:color w:val="000000" w:themeColor="text1"/>
                <w:sz w:val="24"/>
                <w:szCs w:val="24"/>
              </w:rPr>
              <w:t>Ing. Ľubomír Okrucký</w:t>
            </w:r>
          </w:p>
          <w:p w:rsidR="005410CB" w:rsidRDefault="005410CB">
            <w:pPr>
              <w:jc w:val="both"/>
              <w:rPr>
                <w:color w:val="000000" w:themeColor="text1"/>
                <w:sz w:val="24"/>
                <w:szCs w:val="24"/>
              </w:rPr>
            </w:pPr>
            <w:r>
              <w:rPr>
                <w:color w:val="000000" w:themeColor="text1"/>
                <w:sz w:val="24"/>
                <w:szCs w:val="24"/>
              </w:rPr>
              <w:t>predseda Združenia ZV OZ DLV</w:t>
            </w:r>
          </w:p>
          <w:p w:rsidR="005410CB" w:rsidRPr="00E11D03" w:rsidRDefault="005410CB">
            <w:pPr>
              <w:jc w:val="both"/>
              <w:rPr>
                <w:color w:val="000000" w:themeColor="text1"/>
                <w:sz w:val="24"/>
                <w:szCs w:val="24"/>
              </w:rPr>
            </w:pPr>
            <w:r>
              <w:rPr>
                <w:color w:val="000000" w:themeColor="text1"/>
                <w:sz w:val="24"/>
                <w:szCs w:val="24"/>
              </w:rPr>
              <w:t>pri SVP, š.p.</w:t>
            </w:r>
          </w:p>
        </w:tc>
      </w:tr>
    </w:tbl>
    <w:p w:rsidR="00272CF8" w:rsidRDefault="00272CF8" w:rsidP="00272CF8">
      <w:pPr>
        <w:pStyle w:val="Zkladntext"/>
        <w:ind w:right="424" w:firstLine="256"/>
        <w:rPr>
          <w:b/>
          <w:bCs/>
        </w:rPr>
      </w:pPr>
    </w:p>
    <w:p w:rsidR="00272CF8" w:rsidRDefault="00272CF8" w:rsidP="00272CF8">
      <w:pPr>
        <w:rPr>
          <w:rFonts w:ascii="Calibri" w:hAnsi="Calibri"/>
          <w:sz w:val="22"/>
          <w:szCs w:val="22"/>
        </w:rPr>
      </w:pPr>
    </w:p>
    <w:p w:rsidR="004A1BBB" w:rsidRDefault="004A1BBB"/>
    <w:sectPr w:rsidR="004A1B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BA7"/>
    <w:multiLevelType w:val="hybridMultilevel"/>
    <w:tmpl w:val="945E5148"/>
    <w:lvl w:ilvl="0" w:tplc="13808BF4">
      <w:start w:val="1"/>
      <w:numFmt w:val="decimal"/>
      <w:lvlText w:val="(%1)"/>
      <w:lvlJc w:val="left"/>
      <w:pPr>
        <w:tabs>
          <w:tab w:val="num" w:pos="1590"/>
        </w:tabs>
        <w:ind w:left="1590" w:hanging="510"/>
      </w:pPr>
    </w:lvl>
    <w:lvl w:ilvl="1" w:tplc="3ED27C7E">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19CA1A58"/>
    <w:multiLevelType w:val="hybridMultilevel"/>
    <w:tmpl w:val="5E00B1C8"/>
    <w:lvl w:ilvl="0" w:tplc="7AD47754">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nsid w:val="1ABC4416"/>
    <w:multiLevelType w:val="hybridMultilevel"/>
    <w:tmpl w:val="58D6A1C0"/>
    <w:lvl w:ilvl="0" w:tplc="90161678">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nsid w:val="28D35DEE"/>
    <w:multiLevelType w:val="hybridMultilevel"/>
    <w:tmpl w:val="6F7EA1C2"/>
    <w:lvl w:ilvl="0" w:tplc="21481C20">
      <w:start w:val="5"/>
      <w:numFmt w:val="decimal"/>
      <w:lvlText w:val="(%1)"/>
      <w:lvlJc w:val="left"/>
      <w:pPr>
        <w:tabs>
          <w:tab w:val="num" w:pos="1590"/>
        </w:tabs>
        <w:ind w:left="1590" w:hanging="51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nsid w:val="2D49172A"/>
    <w:multiLevelType w:val="hybridMultilevel"/>
    <w:tmpl w:val="93FEDCE8"/>
    <w:lvl w:ilvl="0" w:tplc="04050017">
      <w:start w:val="1"/>
      <w:numFmt w:val="lowerLetter"/>
      <w:lvlText w:val="%1)"/>
      <w:lvlJc w:val="left"/>
      <w:pPr>
        <w:tabs>
          <w:tab w:val="num" w:pos="1068"/>
        </w:tabs>
        <w:ind w:left="1068" w:hanging="360"/>
      </w:pPr>
      <w:rPr>
        <w:rFonts w:cs="Times New Roman"/>
        <w:b w:val="0"/>
        <w:i w:val="0"/>
      </w:rPr>
    </w:lvl>
    <w:lvl w:ilvl="1" w:tplc="83B8C9A8">
      <w:start w:val="4"/>
      <w:numFmt w:val="decimal"/>
      <w:lvlText w:val="%2."/>
      <w:lvlJc w:val="left"/>
      <w:pPr>
        <w:tabs>
          <w:tab w:val="num" w:pos="1788"/>
        </w:tabs>
        <w:ind w:left="1788" w:hanging="360"/>
      </w:pPr>
      <w:rPr>
        <w:rFonts w:cs="Times New Roman"/>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5">
    <w:nsid w:val="2E4967C0"/>
    <w:multiLevelType w:val="hybridMultilevel"/>
    <w:tmpl w:val="37344214"/>
    <w:lvl w:ilvl="0" w:tplc="B1EACC74">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nsid w:val="38BF3250"/>
    <w:multiLevelType w:val="hybridMultilevel"/>
    <w:tmpl w:val="8528B81C"/>
    <w:lvl w:ilvl="0" w:tplc="E8689FC2">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nsid w:val="42382934"/>
    <w:multiLevelType w:val="hybridMultilevel"/>
    <w:tmpl w:val="68A03060"/>
    <w:lvl w:ilvl="0" w:tplc="979CDF68">
      <w:start w:val="1"/>
      <w:numFmt w:val="lowerLetter"/>
      <w:lvlText w:val="%1)"/>
      <w:lvlJc w:val="left"/>
      <w:pPr>
        <w:tabs>
          <w:tab w:val="num" w:pos="780"/>
        </w:tabs>
        <w:ind w:left="780" w:hanging="360"/>
      </w:pPr>
      <w:rPr>
        <w:sz w:val="24"/>
      </w:rPr>
    </w:lvl>
    <w:lvl w:ilvl="1" w:tplc="04090005">
      <w:start w:val="1"/>
      <w:numFmt w:val="bullet"/>
      <w:lvlText w:val=""/>
      <w:lvlJc w:val="left"/>
      <w:pPr>
        <w:tabs>
          <w:tab w:val="num" w:pos="1500"/>
        </w:tabs>
        <w:ind w:left="1500" w:hanging="360"/>
      </w:pPr>
      <w:rPr>
        <w:rFonts w:ascii="Wingdings" w:hAnsi="Wingdings" w:hint="default"/>
        <w:sz w:val="24"/>
      </w:rPr>
    </w:lvl>
    <w:lvl w:ilvl="2" w:tplc="40429E6C">
      <w:start w:val="1"/>
      <w:numFmt w:val="decimal"/>
      <w:lvlText w:val="(%3)"/>
      <w:lvlJc w:val="left"/>
      <w:pPr>
        <w:tabs>
          <w:tab w:val="num" w:pos="2400"/>
        </w:tabs>
        <w:ind w:left="2400" w:hanging="36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8">
    <w:nsid w:val="4AF022CC"/>
    <w:multiLevelType w:val="hybridMultilevel"/>
    <w:tmpl w:val="E5AEE1DC"/>
    <w:lvl w:ilvl="0" w:tplc="0AB87FA8">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nsid w:val="549E086E"/>
    <w:multiLevelType w:val="hybridMultilevel"/>
    <w:tmpl w:val="5DAAB256"/>
    <w:lvl w:ilvl="0" w:tplc="83CA3AF2">
      <w:start w:val="1"/>
      <w:numFmt w:val="decimal"/>
      <w:lvlText w:val="(%1)"/>
      <w:lvlJc w:val="left"/>
      <w:pPr>
        <w:tabs>
          <w:tab w:val="num" w:pos="720"/>
        </w:tabs>
        <w:ind w:left="720" w:hanging="360"/>
      </w:pPr>
    </w:lvl>
    <w:lvl w:ilvl="1" w:tplc="397CA15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nsid w:val="67DC1DFB"/>
    <w:multiLevelType w:val="hybridMultilevel"/>
    <w:tmpl w:val="C9041B7C"/>
    <w:lvl w:ilvl="0" w:tplc="B0B22BE6">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4"/>
    </w:lvlOverride>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F8"/>
    <w:rsid w:val="00007AE1"/>
    <w:rsid w:val="00086B74"/>
    <w:rsid w:val="00182A16"/>
    <w:rsid w:val="00197BDC"/>
    <w:rsid w:val="00202962"/>
    <w:rsid w:val="00272CF8"/>
    <w:rsid w:val="002A4AA7"/>
    <w:rsid w:val="002F3900"/>
    <w:rsid w:val="00345F0D"/>
    <w:rsid w:val="003C0D34"/>
    <w:rsid w:val="00404767"/>
    <w:rsid w:val="004A1BBB"/>
    <w:rsid w:val="00534962"/>
    <w:rsid w:val="005410CB"/>
    <w:rsid w:val="00560939"/>
    <w:rsid w:val="00584843"/>
    <w:rsid w:val="00586702"/>
    <w:rsid w:val="006068B9"/>
    <w:rsid w:val="00657AEA"/>
    <w:rsid w:val="007A36FD"/>
    <w:rsid w:val="007D527C"/>
    <w:rsid w:val="008A64B9"/>
    <w:rsid w:val="009163E3"/>
    <w:rsid w:val="00A11471"/>
    <w:rsid w:val="00AE1824"/>
    <w:rsid w:val="00AF0AAE"/>
    <w:rsid w:val="00C006D4"/>
    <w:rsid w:val="00E11D03"/>
    <w:rsid w:val="00F10EE9"/>
    <w:rsid w:val="00F64E58"/>
    <w:rsid w:val="00FB4A51"/>
    <w:rsid w:val="00FE3F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2CF8"/>
    <w:pPr>
      <w:spacing w:after="0" w:line="240" w:lineRule="auto"/>
    </w:pPr>
    <w:rPr>
      <w:rFonts w:ascii="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272CF8"/>
    <w:pPr>
      <w:spacing w:before="100" w:beforeAutospacing="1" w:after="100" w:afterAutospacing="1"/>
    </w:pPr>
    <w:rPr>
      <w:sz w:val="24"/>
      <w:szCs w:val="24"/>
      <w:lang w:eastAsia="sk-SK"/>
    </w:rPr>
  </w:style>
  <w:style w:type="paragraph" w:styleId="Zkladntext">
    <w:name w:val="Body Text"/>
    <w:basedOn w:val="Normlny"/>
    <w:link w:val="ZkladntextChar"/>
    <w:uiPriority w:val="99"/>
    <w:semiHidden/>
    <w:unhideWhenUsed/>
    <w:rsid w:val="00272CF8"/>
    <w:rPr>
      <w:sz w:val="24"/>
      <w:szCs w:val="24"/>
    </w:rPr>
  </w:style>
  <w:style w:type="character" w:customStyle="1" w:styleId="ZkladntextChar">
    <w:name w:val="Základný text Char"/>
    <w:basedOn w:val="Predvolenpsmoodseku"/>
    <w:link w:val="Zkladntext"/>
    <w:uiPriority w:val="99"/>
    <w:semiHidden/>
    <w:rsid w:val="00272CF8"/>
    <w:rPr>
      <w:rFonts w:ascii="Times New Roman" w:hAnsi="Times New Roman" w:cs="Times New Roman"/>
      <w:sz w:val="24"/>
      <w:szCs w:val="24"/>
      <w:lang w:eastAsia="ar-SA"/>
    </w:rPr>
  </w:style>
  <w:style w:type="paragraph" w:customStyle="1" w:styleId="Odsekzoznamu1">
    <w:name w:val="Odsek zoznamu1"/>
    <w:basedOn w:val="Normlny"/>
    <w:uiPriority w:val="99"/>
    <w:semiHidden/>
    <w:rsid w:val="00272CF8"/>
    <w:pPr>
      <w:ind w:left="720"/>
    </w:pPr>
    <w:rPr>
      <w:sz w:val="24"/>
      <w:szCs w:val="24"/>
      <w:lang w:eastAsia="sk-SK"/>
    </w:rPr>
  </w:style>
  <w:style w:type="paragraph" w:styleId="Zkladntext2">
    <w:name w:val="Body Text 2"/>
    <w:basedOn w:val="Normlny"/>
    <w:link w:val="Zkladntext2Char"/>
    <w:uiPriority w:val="99"/>
    <w:semiHidden/>
    <w:unhideWhenUsed/>
    <w:rsid w:val="00272CF8"/>
    <w:pPr>
      <w:spacing w:after="120" w:line="480" w:lineRule="auto"/>
    </w:pPr>
  </w:style>
  <w:style w:type="character" w:customStyle="1" w:styleId="Zkladntext2Char">
    <w:name w:val="Základný text 2 Char"/>
    <w:basedOn w:val="Predvolenpsmoodseku"/>
    <w:link w:val="Zkladntext2"/>
    <w:uiPriority w:val="99"/>
    <w:semiHidden/>
    <w:rsid w:val="00272CF8"/>
    <w:rPr>
      <w:rFonts w:ascii="Times New Roman" w:hAnsi="Times New Roman" w:cs="Times New Roman"/>
      <w:sz w:val="20"/>
      <w:szCs w:val="20"/>
      <w:lang w:eastAsia="ar-SA"/>
    </w:rPr>
  </w:style>
  <w:style w:type="character" w:customStyle="1" w:styleId="ra">
    <w:name w:val="ra"/>
    <w:basedOn w:val="Predvolenpsmoodseku"/>
    <w:rsid w:val="00272CF8"/>
  </w:style>
  <w:style w:type="paragraph" w:customStyle="1" w:styleId="odsadenytext">
    <w:name w:val="odsadeny text"/>
    <w:basedOn w:val="Normlny"/>
    <w:rsid w:val="00272CF8"/>
    <w:pPr>
      <w:spacing w:before="120" w:line="240" w:lineRule="atLeast"/>
      <w:ind w:firstLine="720"/>
      <w:jc w:val="both"/>
    </w:pPr>
    <w:rPr>
      <w:rFonts w:eastAsia="Times New Roman"/>
      <w:sz w:val="24"/>
      <w:lang w:val="cs-CZ" w:eastAsia="cs-CZ"/>
    </w:rPr>
  </w:style>
  <w:style w:type="paragraph" w:styleId="Textbubliny">
    <w:name w:val="Balloon Text"/>
    <w:basedOn w:val="Normlny"/>
    <w:link w:val="TextbublinyChar"/>
    <w:uiPriority w:val="99"/>
    <w:semiHidden/>
    <w:unhideWhenUsed/>
    <w:rsid w:val="00657AEA"/>
    <w:rPr>
      <w:rFonts w:ascii="Tahoma" w:hAnsi="Tahoma" w:cs="Tahoma"/>
      <w:sz w:val="16"/>
      <w:szCs w:val="16"/>
    </w:rPr>
  </w:style>
  <w:style w:type="character" w:customStyle="1" w:styleId="TextbublinyChar">
    <w:name w:val="Text bubliny Char"/>
    <w:basedOn w:val="Predvolenpsmoodseku"/>
    <w:link w:val="Textbubliny"/>
    <w:uiPriority w:val="99"/>
    <w:semiHidden/>
    <w:rsid w:val="00657AEA"/>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2CF8"/>
    <w:pPr>
      <w:spacing w:after="0" w:line="240" w:lineRule="auto"/>
    </w:pPr>
    <w:rPr>
      <w:rFonts w:ascii="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272CF8"/>
    <w:pPr>
      <w:spacing w:before="100" w:beforeAutospacing="1" w:after="100" w:afterAutospacing="1"/>
    </w:pPr>
    <w:rPr>
      <w:sz w:val="24"/>
      <w:szCs w:val="24"/>
      <w:lang w:eastAsia="sk-SK"/>
    </w:rPr>
  </w:style>
  <w:style w:type="paragraph" w:styleId="Zkladntext">
    <w:name w:val="Body Text"/>
    <w:basedOn w:val="Normlny"/>
    <w:link w:val="ZkladntextChar"/>
    <w:uiPriority w:val="99"/>
    <w:semiHidden/>
    <w:unhideWhenUsed/>
    <w:rsid w:val="00272CF8"/>
    <w:rPr>
      <w:sz w:val="24"/>
      <w:szCs w:val="24"/>
    </w:rPr>
  </w:style>
  <w:style w:type="character" w:customStyle="1" w:styleId="ZkladntextChar">
    <w:name w:val="Základný text Char"/>
    <w:basedOn w:val="Predvolenpsmoodseku"/>
    <w:link w:val="Zkladntext"/>
    <w:uiPriority w:val="99"/>
    <w:semiHidden/>
    <w:rsid w:val="00272CF8"/>
    <w:rPr>
      <w:rFonts w:ascii="Times New Roman" w:hAnsi="Times New Roman" w:cs="Times New Roman"/>
      <w:sz w:val="24"/>
      <w:szCs w:val="24"/>
      <w:lang w:eastAsia="ar-SA"/>
    </w:rPr>
  </w:style>
  <w:style w:type="paragraph" w:customStyle="1" w:styleId="Odsekzoznamu1">
    <w:name w:val="Odsek zoznamu1"/>
    <w:basedOn w:val="Normlny"/>
    <w:uiPriority w:val="99"/>
    <w:semiHidden/>
    <w:rsid w:val="00272CF8"/>
    <w:pPr>
      <w:ind w:left="720"/>
    </w:pPr>
    <w:rPr>
      <w:sz w:val="24"/>
      <w:szCs w:val="24"/>
      <w:lang w:eastAsia="sk-SK"/>
    </w:rPr>
  </w:style>
  <w:style w:type="paragraph" w:styleId="Zkladntext2">
    <w:name w:val="Body Text 2"/>
    <w:basedOn w:val="Normlny"/>
    <w:link w:val="Zkladntext2Char"/>
    <w:uiPriority w:val="99"/>
    <w:semiHidden/>
    <w:unhideWhenUsed/>
    <w:rsid w:val="00272CF8"/>
    <w:pPr>
      <w:spacing w:after="120" w:line="480" w:lineRule="auto"/>
    </w:pPr>
  </w:style>
  <w:style w:type="character" w:customStyle="1" w:styleId="Zkladntext2Char">
    <w:name w:val="Základný text 2 Char"/>
    <w:basedOn w:val="Predvolenpsmoodseku"/>
    <w:link w:val="Zkladntext2"/>
    <w:uiPriority w:val="99"/>
    <w:semiHidden/>
    <w:rsid w:val="00272CF8"/>
    <w:rPr>
      <w:rFonts w:ascii="Times New Roman" w:hAnsi="Times New Roman" w:cs="Times New Roman"/>
      <w:sz w:val="20"/>
      <w:szCs w:val="20"/>
      <w:lang w:eastAsia="ar-SA"/>
    </w:rPr>
  </w:style>
  <w:style w:type="character" w:customStyle="1" w:styleId="ra">
    <w:name w:val="ra"/>
    <w:basedOn w:val="Predvolenpsmoodseku"/>
    <w:rsid w:val="00272CF8"/>
  </w:style>
  <w:style w:type="paragraph" w:customStyle="1" w:styleId="odsadenytext">
    <w:name w:val="odsadeny text"/>
    <w:basedOn w:val="Normlny"/>
    <w:rsid w:val="00272CF8"/>
    <w:pPr>
      <w:spacing w:before="120" w:line="240" w:lineRule="atLeast"/>
      <w:ind w:firstLine="720"/>
      <w:jc w:val="both"/>
    </w:pPr>
    <w:rPr>
      <w:rFonts w:eastAsia="Times New Roman"/>
      <w:sz w:val="24"/>
      <w:lang w:val="cs-CZ" w:eastAsia="cs-CZ"/>
    </w:rPr>
  </w:style>
  <w:style w:type="paragraph" w:styleId="Textbubliny">
    <w:name w:val="Balloon Text"/>
    <w:basedOn w:val="Normlny"/>
    <w:link w:val="TextbublinyChar"/>
    <w:uiPriority w:val="99"/>
    <w:semiHidden/>
    <w:unhideWhenUsed/>
    <w:rsid w:val="00657AEA"/>
    <w:rPr>
      <w:rFonts w:ascii="Tahoma" w:hAnsi="Tahoma" w:cs="Tahoma"/>
      <w:sz w:val="16"/>
      <w:szCs w:val="16"/>
    </w:rPr>
  </w:style>
  <w:style w:type="character" w:customStyle="1" w:styleId="TextbublinyChar">
    <w:name w:val="Text bubliny Char"/>
    <w:basedOn w:val="Predvolenpsmoodseku"/>
    <w:link w:val="Textbubliny"/>
    <w:uiPriority w:val="99"/>
    <w:semiHidden/>
    <w:rsid w:val="00657AE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67270">
      <w:bodyDiv w:val="1"/>
      <w:marLeft w:val="0"/>
      <w:marRight w:val="0"/>
      <w:marTop w:val="0"/>
      <w:marBottom w:val="0"/>
      <w:divBdr>
        <w:top w:val="none" w:sz="0" w:space="0" w:color="auto"/>
        <w:left w:val="none" w:sz="0" w:space="0" w:color="auto"/>
        <w:bottom w:val="none" w:sz="0" w:space="0" w:color="auto"/>
        <w:right w:val="none" w:sz="0" w:space="0" w:color="auto"/>
      </w:divBdr>
    </w:div>
    <w:div w:id="15085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10689</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Machynová Alena</dc:creator>
  <cp:lastModifiedBy>Miroslav Hlavačka</cp:lastModifiedBy>
  <cp:revision>2</cp:revision>
  <cp:lastPrinted>2013-11-21T09:19:00Z</cp:lastPrinted>
  <dcterms:created xsi:type="dcterms:W3CDTF">2014-01-13T07:18:00Z</dcterms:created>
  <dcterms:modified xsi:type="dcterms:W3CDTF">2014-01-13T07:18:00Z</dcterms:modified>
</cp:coreProperties>
</file>